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BD" w:rsidRDefault="00A850BD" w:rsidP="00A850BD">
      <w:pPr>
        <w:widowControl w:val="0"/>
        <w:autoSpaceDE w:val="0"/>
        <w:autoSpaceDN w:val="0"/>
        <w:adjustRightInd w:val="0"/>
      </w:pPr>
      <w:bookmarkStart w:id="0" w:name="_GoBack"/>
      <w:bookmarkEnd w:id="0"/>
    </w:p>
    <w:p w:rsidR="00A850BD" w:rsidRDefault="00A850BD" w:rsidP="00A850BD">
      <w:pPr>
        <w:widowControl w:val="0"/>
        <w:autoSpaceDE w:val="0"/>
        <w:autoSpaceDN w:val="0"/>
        <w:adjustRightInd w:val="0"/>
      </w:pPr>
      <w:r>
        <w:rPr>
          <w:b/>
          <w:bCs/>
        </w:rPr>
        <w:t>Section 1770.103  Veracity of Information</w:t>
      </w:r>
      <w:r>
        <w:t xml:space="preserve"> </w:t>
      </w:r>
    </w:p>
    <w:p w:rsidR="00A850BD" w:rsidRDefault="00A850BD" w:rsidP="00A850BD">
      <w:pPr>
        <w:widowControl w:val="0"/>
        <w:autoSpaceDE w:val="0"/>
        <w:autoSpaceDN w:val="0"/>
        <w:adjustRightInd w:val="0"/>
      </w:pPr>
    </w:p>
    <w:p w:rsidR="00A850BD" w:rsidRDefault="00A850BD" w:rsidP="00A850BD">
      <w:pPr>
        <w:widowControl w:val="0"/>
        <w:autoSpaceDE w:val="0"/>
        <w:autoSpaceDN w:val="0"/>
        <w:adjustRightInd w:val="0"/>
      </w:pPr>
      <w:r>
        <w:t xml:space="preserve">No person shall make any false or misleading statement, representation or certification of any record, report or any other document filed with the Board or required by the Board. In the event records, reports or other documents are determined to be not in compliance with this Section, the Board may take appropriate action, including, but not limited to, disqualifying, dismissing or prosecuting said person. </w:t>
      </w:r>
    </w:p>
    <w:sectPr w:rsidR="00A850BD" w:rsidSect="00A850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50BD"/>
    <w:rsid w:val="00146E90"/>
    <w:rsid w:val="0057211B"/>
    <w:rsid w:val="005C3366"/>
    <w:rsid w:val="008C7974"/>
    <w:rsid w:val="00A8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1770</vt:lpstr>
    </vt:vector>
  </TitlesOfParts>
  <Company>General Assembly</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