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45" w:rsidRDefault="00C96E45" w:rsidP="00C96E4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</w:t>
      </w:r>
      <w:r w:rsidR="00FE6BEA">
        <w:t>,</w:t>
      </w:r>
      <w:r>
        <w:t xml:space="preserve"> AND LAW ENFORCEMENT</w:t>
      </w:r>
    </w:p>
    <w:sectPr w:rsidR="00C96E45" w:rsidSect="00C96E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6E45"/>
    <w:rsid w:val="0034535F"/>
    <w:rsid w:val="005C3366"/>
    <w:rsid w:val="0078318A"/>
    <w:rsid w:val="00913AD5"/>
    <w:rsid w:val="00C96E45"/>
    <w:rsid w:val="00FE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20:  CORRECTIONS, CRIMINAL JUSTICE AND LAW ENFORCEMENT</vt:lpstr>
    </vt:vector>
  </TitlesOfParts>
  <Company>General Assembly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20:  CORRECTIONS, CRIMINAL JUSTICE AND LAW ENFORCEMENT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