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95" w:rsidRDefault="00753E95" w:rsidP="00753E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3E95" w:rsidRDefault="00753E95" w:rsidP="00753E95">
      <w:pPr>
        <w:widowControl w:val="0"/>
        <w:autoSpaceDE w:val="0"/>
        <w:autoSpaceDN w:val="0"/>
        <w:adjustRightInd w:val="0"/>
        <w:jc w:val="center"/>
      </w:pPr>
      <w:r>
        <w:t>SUBPART D:  GENERAL PROVISIONS REGARDING AWARDS</w:t>
      </w:r>
    </w:p>
    <w:sectPr w:rsidR="00753E95" w:rsidSect="00753E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3E95"/>
    <w:rsid w:val="005C3366"/>
    <w:rsid w:val="00753E95"/>
    <w:rsid w:val="007C5531"/>
    <w:rsid w:val="00915248"/>
    <w:rsid w:val="00F0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GENERAL PROVISIONS REGARDING AWARDS</vt:lpstr>
    </vt:vector>
  </TitlesOfParts>
  <Company>General Assembly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GENERAL PROVISIONS REGARDING AWARDS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