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D4" w:rsidRDefault="007C1DD4" w:rsidP="007C1D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1DD4" w:rsidRDefault="007C1DD4" w:rsidP="007C1D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1810.700  Fiscal Reports</w:t>
      </w:r>
      <w:r>
        <w:t xml:space="preserve"> </w:t>
      </w:r>
    </w:p>
    <w:p w:rsidR="007C1DD4" w:rsidRDefault="007C1DD4" w:rsidP="007C1DD4">
      <w:pPr>
        <w:widowControl w:val="0"/>
        <w:autoSpaceDE w:val="0"/>
        <w:autoSpaceDN w:val="0"/>
        <w:adjustRightInd w:val="0"/>
      </w:pPr>
    </w:p>
    <w:p w:rsidR="007C1DD4" w:rsidRDefault="007C1DD4" w:rsidP="007C1DD4">
      <w:pPr>
        <w:widowControl w:val="0"/>
        <w:autoSpaceDE w:val="0"/>
        <w:autoSpaceDN w:val="0"/>
        <w:adjustRightInd w:val="0"/>
      </w:pPr>
      <w:r>
        <w:t xml:space="preserve">Implementing entities shall submit monthly fiscal reports to the Council detailing program expenditures in a form and manner required by the Council. </w:t>
      </w:r>
    </w:p>
    <w:sectPr w:rsidR="007C1DD4" w:rsidSect="007C1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DD4"/>
    <w:rsid w:val="00041DDB"/>
    <w:rsid w:val="000E1C51"/>
    <w:rsid w:val="005C3366"/>
    <w:rsid w:val="007C1DD4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1810</vt:lpstr>
    </vt:vector>
  </TitlesOfParts>
  <Company>General Assembly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