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AE" w:rsidRDefault="006036AE" w:rsidP="006036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36AE" w:rsidRDefault="006036AE" w:rsidP="006036A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356336">
        <w:rPr>
          <w:b/>
          <w:bCs/>
        </w:rPr>
        <w:t>2207</w:t>
      </w:r>
      <w:r>
        <w:rPr>
          <w:b/>
          <w:bCs/>
        </w:rPr>
        <w:t>.20  Required Admission Documents</w:t>
      </w:r>
      <w:r>
        <w:t xml:space="preserve"> </w:t>
      </w:r>
    </w:p>
    <w:p w:rsidR="006036AE" w:rsidRDefault="006036AE" w:rsidP="006036AE">
      <w:pPr>
        <w:widowControl w:val="0"/>
        <w:autoSpaceDE w:val="0"/>
        <w:autoSpaceDN w:val="0"/>
        <w:adjustRightInd w:val="0"/>
      </w:pPr>
    </w:p>
    <w:p w:rsidR="00100F0F" w:rsidRDefault="006036AE" w:rsidP="006036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</w:t>
      </w:r>
      <w:r w:rsidR="00356336">
        <w:t>a youth</w:t>
      </w:r>
      <w:r>
        <w:t xml:space="preserve"> is delivered to the custody of the Department, the following information must be included with </w:t>
      </w:r>
      <w:r w:rsidR="00B2000F">
        <w:t xml:space="preserve">the </w:t>
      </w:r>
      <w:r>
        <w:t>items delivered</w:t>
      </w:r>
      <w:r w:rsidR="00100F0F">
        <w:t>:</w:t>
      </w:r>
    </w:p>
    <w:p w:rsidR="00100F0F" w:rsidRDefault="00100F0F" w:rsidP="006036AE">
      <w:pPr>
        <w:widowControl w:val="0"/>
        <w:autoSpaceDE w:val="0"/>
        <w:autoSpaceDN w:val="0"/>
        <w:adjustRightInd w:val="0"/>
        <w:ind w:left="1440" w:hanging="720"/>
      </w:pPr>
    </w:p>
    <w:p w:rsidR="006036AE" w:rsidRDefault="00100F0F" w:rsidP="00100F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Pursuant</w:t>
      </w:r>
      <w:r w:rsidR="006036AE">
        <w:t xml:space="preserve"> to Sections </w:t>
      </w:r>
      <w:r w:rsidR="00E55C60">
        <w:t>3-10-1</w:t>
      </w:r>
      <w:r w:rsidR="006036AE">
        <w:t xml:space="preserve"> and 5-4-1 of the Unified Code of Corrections [730 ILCS 5/</w:t>
      </w:r>
      <w:r w:rsidR="00E55C60">
        <w:t>3-10-1</w:t>
      </w:r>
      <w:r w:rsidR="006036AE">
        <w:t xml:space="preserve"> and 5-4-1] and Section 5-33 of the Juvenile Court Act of 1987 [705 ILCS 405/5-33]: </w:t>
      </w:r>
    </w:p>
    <w:p w:rsidR="00164CED" w:rsidRDefault="00164CED" w:rsidP="006036AE">
      <w:pPr>
        <w:widowControl w:val="0"/>
        <w:autoSpaceDE w:val="0"/>
        <w:autoSpaceDN w:val="0"/>
        <w:adjustRightInd w:val="0"/>
        <w:ind w:left="2160" w:hanging="720"/>
      </w:pPr>
    </w:p>
    <w:p w:rsidR="006036AE" w:rsidRDefault="00100F0F" w:rsidP="00100F0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6036AE">
        <w:tab/>
      </w:r>
      <w:r>
        <w:t>The sentence imposed.</w:t>
      </w:r>
      <w:r w:rsidR="006036AE">
        <w:t xml:space="preserve"> </w:t>
      </w:r>
    </w:p>
    <w:p w:rsidR="00164CED" w:rsidRDefault="00164CED" w:rsidP="006036AE">
      <w:pPr>
        <w:widowControl w:val="0"/>
        <w:autoSpaceDE w:val="0"/>
        <w:autoSpaceDN w:val="0"/>
        <w:adjustRightInd w:val="0"/>
        <w:ind w:left="2160" w:hanging="720"/>
      </w:pPr>
    </w:p>
    <w:p w:rsidR="00100F0F" w:rsidRPr="00F7302E" w:rsidRDefault="00100F0F" w:rsidP="00B7446F">
      <w:pPr>
        <w:spacing w:line="279" w:lineRule="exact"/>
        <w:ind w:left="2880" w:hanging="720"/>
      </w:pPr>
      <w:r w:rsidRPr="00F7302E">
        <w:t>B)</w:t>
      </w:r>
      <w:r>
        <w:tab/>
      </w:r>
      <w:r w:rsidRPr="00F7302E">
        <w:t>Any finding of great bodily harm made by the court.</w:t>
      </w:r>
    </w:p>
    <w:p w:rsidR="00100F0F" w:rsidRDefault="00100F0F" w:rsidP="006036AE">
      <w:pPr>
        <w:widowControl w:val="0"/>
        <w:autoSpaceDE w:val="0"/>
        <w:autoSpaceDN w:val="0"/>
        <w:adjustRightInd w:val="0"/>
        <w:ind w:left="2160" w:hanging="720"/>
      </w:pPr>
    </w:p>
    <w:p w:rsidR="006036AE" w:rsidRDefault="00100F0F" w:rsidP="00100F0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6036AE">
        <w:tab/>
        <w:t xml:space="preserve">Any statement by the court of the basis for imposing the sentence. </w:t>
      </w:r>
    </w:p>
    <w:p w:rsidR="00164CED" w:rsidRDefault="00164CED" w:rsidP="00100F0F">
      <w:pPr>
        <w:widowControl w:val="0"/>
        <w:autoSpaceDE w:val="0"/>
        <w:autoSpaceDN w:val="0"/>
        <w:adjustRightInd w:val="0"/>
        <w:ind w:left="2880" w:hanging="720"/>
      </w:pPr>
    </w:p>
    <w:p w:rsidR="006036AE" w:rsidRDefault="00100F0F" w:rsidP="00100F0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 w:rsidR="006036AE">
        <w:tab/>
        <w:t xml:space="preserve">Any pre-sentence reports. </w:t>
      </w:r>
    </w:p>
    <w:p w:rsidR="00164CED" w:rsidRDefault="00164CED" w:rsidP="006036AE">
      <w:pPr>
        <w:widowControl w:val="0"/>
        <w:autoSpaceDE w:val="0"/>
        <w:autoSpaceDN w:val="0"/>
        <w:adjustRightInd w:val="0"/>
        <w:ind w:left="2160" w:hanging="720"/>
      </w:pPr>
    </w:p>
    <w:p w:rsidR="00100F0F" w:rsidRPr="00F7302E" w:rsidRDefault="00100F0F" w:rsidP="00B7446F">
      <w:pPr>
        <w:ind w:left="2160"/>
      </w:pPr>
      <w:r w:rsidRPr="00F7302E">
        <w:t>E)</w:t>
      </w:r>
      <w:r>
        <w:tab/>
      </w:r>
      <w:r w:rsidRPr="00F7302E">
        <w:t>Any sex offender evaluations.</w:t>
      </w:r>
    </w:p>
    <w:p w:rsidR="00100F0F" w:rsidRPr="00F7302E" w:rsidRDefault="00100F0F" w:rsidP="00B7446F">
      <w:pPr>
        <w:ind w:left="2160"/>
      </w:pPr>
    </w:p>
    <w:p w:rsidR="00100F0F" w:rsidRPr="00F7302E" w:rsidRDefault="00100F0F" w:rsidP="00B7446F">
      <w:pPr>
        <w:ind w:left="2880" w:hanging="720"/>
      </w:pPr>
      <w:r w:rsidRPr="00F7302E">
        <w:t>F)</w:t>
      </w:r>
      <w:r>
        <w:tab/>
      </w:r>
      <w:r w:rsidRPr="00F7302E">
        <w:t xml:space="preserve">Any substance abuse treatment eligibility screening and assessment of the </w:t>
      </w:r>
      <w:r w:rsidR="00356336">
        <w:t>youth</w:t>
      </w:r>
      <w:r w:rsidRPr="00F7302E">
        <w:t xml:space="preserve"> by an agent designated by the State to provide assessments for Illinois courts.</w:t>
      </w:r>
    </w:p>
    <w:p w:rsidR="00100F0F" w:rsidRDefault="00100F0F" w:rsidP="006036AE">
      <w:pPr>
        <w:widowControl w:val="0"/>
        <w:autoSpaceDE w:val="0"/>
        <w:autoSpaceDN w:val="0"/>
        <w:adjustRightInd w:val="0"/>
        <w:ind w:left="2160" w:hanging="720"/>
      </w:pPr>
    </w:p>
    <w:p w:rsidR="006036AE" w:rsidRDefault="00100F0F" w:rsidP="00100F0F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 w:rsidR="006036AE">
        <w:tab/>
        <w:t xml:space="preserve">The number of days, if any, </w:t>
      </w:r>
      <w:r>
        <w:t>that</w:t>
      </w:r>
      <w:r w:rsidR="006036AE">
        <w:t xml:space="preserve"> the </w:t>
      </w:r>
      <w:r w:rsidR="00356336">
        <w:t>youth</w:t>
      </w:r>
      <w:r w:rsidR="006036AE">
        <w:t xml:space="preserve"> has been in custody and for which he or she is entitled to credit against the sentence. </w:t>
      </w:r>
      <w:r w:rsidR="00B2000F">
        <w:t>Certifications</w:t>
      </w:r>
      <w:r w:rsidR="006036AE">
        <w:t xml:space="preserve"> of jail credit time shall include any time served in the custody of the Illinois Department of </w:t>
      </w:r>
      <w:r>
        <w:t>Human Services</w:t>
      </w:r>
      <w:r w:rsidR="008F7F41">
        <w:t>-</w:t>
      </w:r>
      <w:r w:rsidR="00B2000F">
        <w:t>Division of Mental Health or Division of</w:t>
      </w:r>
      <w:r w:rsidR="006036AE">
        <w:t xml:space="preserve"> Developmental Disabilities, time served in another state or federal jurisdiction, and any time served while on probation or periodic imprisonment. </w:t>
      </w:r>
    </w:p>
    <w:p w:rsidR="00164CED" w:rsidRDefault="00164CED" w:rsidP="006036AE">
      <w:pPr>
        <w:widowControl w:val="0"/>
        <w:autoSpaceDE w:val="0"/>
        <w:autoSpaceDN w:val="0"/>
        <w:adjustRightInd w:val="0"/>
        <w:ind w:left="2160" w:hanging="720"/>
      </w:pPr>
    </w:p>
    <w:p w:rsidR="00FD520D" w:rsidRDefault="00100F0F" w:rsidP="00100F0F">
      <w:pPr>
        <w:widowControl w:val="0"/>
        <w:autoSpaceDE w:val="0"/>
        <w:autoSpaceDN w:val="0"/>
        <w:adjustRightInd w:val="0"/>
        <w:ind w:left="2160"/>
      </w:pPr>
      <w:r>
        <w:t>H)</w:t>
      </w:r>
      <w:r w:rsidR="006036AE">
        <w:tab/>
      </w:r>
      <w:r w:rsidR="00FD520D">
        <w:t>State's Attorney's Statement</w:t>
      </w:r>
    </w:p>
    <w:p w:rsidR="00FD520D" w:rsidRDefault="00FD520D" w:rsidP="00100F0F">
      <w:pPr>
        <w:widowControl w:val="0"/>
        <w:autoSpaceDE w:val="0"/>
        <w:autoSpaceDN w:val="0"/>
        <w:adjustRightInd w:val="0"/>
        <w:ind w:left="2160"/>
      </w:pPr>
    </w:p>
    <w:p w:rsidR="00FD520D" w:rsidRDefault="00BD648E" w:rsidP="00FD520D">
      <w:pPr>
        <w:widowControl w:val="0"/>
        <w:autoSpaceDE w:val="0"/>
        <w:autoSpaceDN w:val="0"/>
        <w:adjustRightInd w:val="0"/>
        <w:ind w:left="2160" w:firstLine="720"/>
      </w:pPr>
      <w:r>
        <w:t>i)</w:t>
      </w:r>
      <w:r>
        <w:tab/>
      </w:r>
      <w:r w:rsidR="006036AE">
        <w:t>The State's Attorney's Statement of Facts</w:t>
      </w:r>
      <w:r w:rsidR="00FD520D">
        <w:t>,</w:t>
      </w:r>
      <w:r w:rsidR="00100F0F">
        <w:t xml:space="preserve"> </w:t>
      </w:r>
      <w:r w:rsidR="00100F0F" w:rsidRPr="00F7302E">
        <w:t>includ</w:t>
      </w:r>
      <w:r w:rsidR="00FD520D">
        <w:t>ing:</w:t>
      </w:r>
    </w:p>
    <w:p w:rsidR="00FD520D" w:rsidRDefault="00FD520D" w:rsidP="00FD520D">
      <w:pPr>
        <w:widowControl w:val="0"/>
        <w:autoSpaceDE w:val="0"/>
        <w:autoSpaceDN w:val="0"/>
        <w:adjustRightInd w:val="0"/>
        <w:ind w:left="2160" w:firstLine="720"/>
      </w:pPr>
    </w:p>
    <w:p w:rsidR="00FD520D" w:rsidRDefault="00FD520D" w:rsidP="00BD648E">
      <w:pPr>
        <w:widowControl w:val="0"/>
        <w:autoSpaceDE w:val="0"/>
        <w:autoSpaceDN w:val="0"/>
        <w:adjustRightInd w:val="0"/>
        <w:ind w:left="4320" w:hanging="720"/>
      </w:pPr>
      <w:r>
        <w:t>•</w:t>
      </w:r>
      <w:r>
        <w:tab/>
      </w:r>
      <w:r w:rsidR="00100F0F" w:rsidRPr="00F7302E">
        <w:t xml:space="preserve">the facts and circumstances of the offenses for which the </w:t>
      </w:r>
      <w:r w:rsidR="00E1040C">
        <w:t>youth</w:t>
      </w:r>
      <w:r w:rsidR="00100F0F" w:rsidRPr="00F7302E">
        <w:t xml:space="preserve"> was committed</w:t>
      </w:r>
      <w:r>
        <w:t>;</w:t>
      </w:r>
    </w:p>
    <w:p w:rsidR="00FD520D" w:rsidRDefault="00FD520D" w:rsidP="00FD520D">
      <w:pPr>
        <w:widowControl w:val="0"/>
        <w:autoSpaceDE w:val="0"/>
        <w:autoSpaceDN w:val="0"/>
        <w:adjustRightInd w:val="0"/>
        <w:ind w:left="3600" w:hanging="720"/>
      </w:pPr>
    </w:p>
    <w:p w:rsidR="00FD520D" w:rsidRDefault="00FD520D" w:rsidP="00BD648E">
      <w:pPr>
        <w:widowControl w:val="0"/>
        <w:autoSpaceDE w:val="0"/>
        <w:autoSpaceDN w:val="0"/>
        <w:adjustRightInd w:val="0"/>
        <w:ind w:left="4320" w:hanging="720"/>
      </w:pPr>
      <w:r>
        <w:t>•</w:t>
      </w:r>
      <w:r>
        <w:tab/>
      </w:r>
      <w:r w:rsidR="00100F0F" w:rsidRPr="00F7302E">
        <w:t xml:space="preserve">any other factual information </w:t>
      </w:r>
      <w:r>
        <w:t xml:space="preserve">in regard to the </w:t>
      </w:r>
      <w:r w:rsidR="00356336">
        <w:t>youth</w:t>
      </w:r>
      <w:r>
        <w:t xml:space="preserve"> </w:t>
      </w:r>
      <w:r w:rsidR="00100F0F" w:rsidRPr="00F7302E">
        <w:t>accessible to the State</w:t>
      </w:r>
      <w:r w:rsidR="00100F0F">
        <w:t>'</w:t>
      </w:r>
      <w:r w:rsidR="00100F0F" w:rsidRPr="00F7302E">
        <w:t xml:space="preserve">s Attorney prior to the commitment to the Department relative to the </w:t>
      </w:r>
      <w:r w:rsidR="00356336">
        <w:t>youth's</w:t>
      </w:r>
      <w:r w:rsidR="00100F0F" w:rsidRPr="00F7302E">
        <w:t xml:space="preserve"> habits, associates, disposition and reputation</w:t>
      </w:r>
      <w:r>
        <w:t>;</w:t>
      </w:r>
      <w:r w:rsidR="00100F0F" w:rsidRPr="00F7302E">
        <w:t xml:space="preserve"> or</w:t>
      </w:r>
    </w:p>
    <w:p w:rsidR="00FD520D" w:rsidRDefault="00FD520D" w:rsidP="00FD520D">
      <w:pPr>
        <w:widowControl w:val="0"/>
        <w:autoSpaceDE w:val="0"/>
        <w:autoSpaceDN w:val="0"/>
        <w:adjustRightInd w:val="0"/>
        <w:ind w:left="3600" w:hanging="720"/>
      </w:pPr>
    </w:p>
    <w:p w:rsidR="00BD648E" w:rsidRDefault="00FD520D" w:rsidP="00BD648E">
      <w:pPr>
        <w:widowControl w:val="0"/>
        <w:autoSpaceDE w:val="0"/>
        <w:autoSpaceDN w:val="0"/>
        <w:adjustRightInd w:val="0"/>
        <w:ind w:left="4320" w:hanging="720"/>
      </w:pPr>
      <w:r>
        <w:t>•</w:t>
      </w:r>
      <w:r>
        <w:tab/>
      </w:r>
      <w:r w:rsidR="00100F0F" w:rsidRPr="00F7302E">
        <w:t xml:space="preserve">other information that may aid the Department </w:t>
      </w:r>
      <w:r w:rsidR="00100F0F" w:rsidRPr="00F7302E">
        <w:lastRenderedPageBreak/>
        <w:t xml:space="preserve">during the custody of the </w:t>
      </w:r>
      <w:r w:rsidR="00356336">
        <w:t>youth</w:t>
      </w:r>
      <w:r w:rsidR="006036AE">
        <w:t xml:space="preserve">.  </w:t>
      </w:r>
    </w:p>
    <w:p w:rsidR="00BD648E" w:rsidRDefault="00BD648E" w:rsidP="00FD520D">
      <w:pPr>
        <w:widowControl w:val="0"/>
        <w:autoSpaceDE w:val="0"/>
        <w:autoSpaceDN w:val="0"/>
        <w:adjustRightInd w:val="0"/>
        <w:ind w:left="3600" w:hanging="720"/>
      </w:pPr>
    </w:p>
    <w:p w:rsidR="006036AE" w:rsidRDefault="00BD648E" w:rsidP="00FD520D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6036AE">
        <w:t xml:space="preserve">If the statement is unavailable at the time of delivery, the statement </w:t>
      </w:r>
      <w:r w:rsidR="00100F0F">
        <w:t>must</w:t>
      </w:r>
      <w:r w:rsidR="006036AE">
        <w:t xml:space="preserve"> be transmitted within 10 days </w:t>
      </w:r>
      <w:r>
        <w:t>after</w:t>
      </w:r>
      <w:r w:rsidR="006036AE">
        <w:t xml:space="preserve"> receipt by the clerk of the court. </w:t>
      </w:r>
    </w:p>
    <w:p w:rsidR="00164CED" w:rsidRDefault="00164CED" w:rsidP="006036AE">
      <w:pPr>
        <w:widowControl w:val="0"/>
        <w:autoSpaceDE w:val="0"/>
        <w:autoSpaceDN w:val="0"/>
        <w:adjustRightInd w:val="0"/>
        <w:ind w:left="2160" w:hanging="720"/>
      </w:pPr>
    </w:p>
    <w:p w:rsidR="006036AE" w:rsidRDefault="00100F0F" w:rsidP="00100F0F">
      <w:pPr>
        <w:widowControl w:val="0"/>
        <w:autoSpaceDE w:val="0"/>
        <w:autoSpaceDN w:val="0"/>
        <w:adjustRightInd w:val="0"/>
        <w:ind w:left="2160"/>
      </w:pPr>
      <w:r>
        <w:t>I)</w:t>
      </w:r>
      <w:r w:rsidR="006036AE">
        <w:tab/>
        <w:t xml:space="preserve">Any medical or mental health record or summaries. </w:t>
      </w:r>
    </w:p>
    <w:p w:rsidR="00164CED" w:rsidRDefault="00164CED" w:rsidP="006036AE">
      <w:pPr>
        <w:widowControl w:val="0"/>
        <w:autoSpaceDE w:val="0"/>
        <w:autoSpaceDN w:val="0"/>
        <w:adjustRightInd w:val="0"/>
        <w:ind w:left="2160" w:hanging="720"/>
      </w:pPr>
    </w:p>
    <w:p w:rsidR="00100F0F" w:rsidRPr="00F7302E" w:rsidRDefault="00100F0F" w:rsidP="00B7446F">
      <w:pPr>
        <w:spacing w:line="279" w:lineRule="exact"/>
        <w:ind w:left="2880" w:hanging="720"/>
      </w:pPr>
      <w:r w:rsidRPr="00F7302E">
        <w:t>J)</w:t>
      </w:r>
      <w:r>
        <w:tab/>
      </w:r>
      <w:r w:rsidRPr="00F7302E">
        <w:t>Any victim impact statements.</w:t>
      </w:r>
    </w:p>
    <w:p w:rsidR="00100F0F" w:rsidRDefault="00100F0F" w:rsidP="006036AE">
      <w:pPr>
        <w:widowControl w:val="0"/>
        <w:autoSpaceDE w:val="0"/>
        <w:autoSpaceDN w:val="0"/>
        <w:adjustRightInd w:val="0"/>
        <w:ind w:left="2160" w:hanging="720"/>
      </w:pPr>
    </w:p>
    <w:p w:rsidR="006036AE" w:rsidRDefault="00100F0F" w:rsidP="00100F0F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 w:rsidR="006036AE">
        <w:tab/>
        <w:t xml:space="preserve">The name of the </w:t>
      </w:r>
      <w:r w:rsidR="00BD648E">
        <w:t>municipalities</w:t>
      </w:r>
      <w:r w:rsidR="006036AE">
        <w:t xml:space="preserve"> where the arrest of the </w:t>
      </w:r>
      <w:r w:rsidR="00356336">
        <w:t>youth</w:t>
      </w:r>
      <w:r w:rsidR="006036AE">
        <w:t xml:space="preserve"> and the commission of the offense occurred, if </w:t>
      </w:r>
      <w:r w:rsidR="00BD648E">
        <w:t>the municipality</w:t>
      </w:r>
      <w:r w:rsidR="006036AE">
        <w:t xml:space="preserve"> has a population of more than 25,000 persons. </w:t>
      </w:r>
    </w:p>
    <w:p w:rsidR="00164CED" w:rsidRDefault="00164CED" w:rsidP="006036AE">
      <w:pPr>
        <w:widowControl w:val="0"/>
        <w:autoSpaceDE w:val="0"/>
        <w:autoSpaceDN w:val="0"/>
        <w:adjustRightInd w:val="0"/>
        <w:ind w:left="2160" w:hanging="720"/>
      </w:pPr>
    </w:p>
    <w:p w:rsidR="006036AE" w:rsidRDefault="00100F0F" w:rsidP="00100F0F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 w:rsidR="006036AE">
        <w:tab/>
        <w:t xml:space="preserve">All additional matters </w:t>
      </w:r>
      <w:r>
        <w:t>that</w:t>
      </w:r>
      <w:r w:rsidR="006036AE">
        <w:t xml:space="preserve"> the court directs the clerk to transmit. </w:t>
      </w:r>
    </w:p>
    <w:p w:rsidR="00164CED" w:rsidRDefault="00164CED" w:rsidP="006036AE">
      <w:pPr>
        <w:widowControl w:val="0"/>
        <w:autoSpaceDE w:val="0"/>
        <w:autoSpaceDN w:val="0"/>
        <w:adjustRightInd w:val="0"/>
        <w:ind w:left="1440" w:hanging="720"/>
      </w:pPr>
    </w:p>
    <w:p w:rsidR="00100F0F" w:rsidRPr="00F7302E" w:rsidRDefault="00100F0F" w:rsidP="00B7446F">
      <w:pPr>
        <w:ind w:left="2160" w:hanging="720"/>
      </w:pPr>
      <w:r w:rsidRPr="00F7302E">
        <w:t>2)</w:t>
      </w:r>
      <w:r>
        <w:tab/>
      </w:r>
      <w:r w:rsidRPr="00F7302E">
        <w:t>The mittimus or sentence (judgment) order that provides the following information</w:t>
      </w:r>
      <w:r w:rsidR="00084D32">
        <w:t>:</w:t>
      </w:r>
    </w:p>
    <w:p w:rsidR="00100F0F" w:rsidRPr="00F7302E" w:rsidRDefault="00100F0F" w:rsidP="00B7446F"/>
    <w:p w:rsidR="00100F0F" w:rsidRPr="00F7302E" w:rsidRDefault="00100F0F" w:rsidP="00B7446F">
      <w:pPr>
        <w:ind w:left="2880" w:hanging="720"/>
      </w:pPr>
      <w:r w:rsidRPr="00F7302E">
        <w:t>A)</w:t>
      </w:r>
      <w:r>
        <w:tab/>
      </w:r>
      <w:r w:rsidRPr="00F7302E">
        <w:t>The criminal case number, names and citations of the offenses, judge</w:t>
      </w:r>
      <w:r>
        <w:t>'</w:t>
      </w:r>
      <w:r w:rsidRPr="00F7302E">
        <w:t>s name, date of sentence and</w:t>
      </w:r>
      <w:r w:rsidR="00BD648E">
        <w:t>,</w:t>
      </w:r>
      <w:r w:rsidRPr="00F7302E">
        <w:t xml:space="preserve"> whe</w:t>
      </w:r>
      <w:r w:rsidR="00BD648E">
        <w:t>n</w:t>
      </w:r>
      <w:r w:rsidRPr="00F7302E">
        <w:t xml:space="preserve"> applicable, whether the sentences are to be served concurrently or consecutively;</w:t>
      </w:r>
    </w:p>
    <w:p w:rsidR="00100F0F" w:rsidRPr="00F7302E" w:rsidRDefault="00100F0F" w:rsidP="00B7446F">
      <w:pPr>
        <w:ind w:left="2160"/>
      </w:pPr>
    </w:p>
    <w:p w:rsidR="00100F0F" w:rsidRPr="00F7302E" w:rsidRDefault="00100F0F" w:rsidP="00B7446F">
      <w:pPr>
        <w:ind w:left="2160"/>
      </w:pPr>
      <w:r w:rsidRPr="00F7302E">
        <w:t>B)</w:t>
      </w:r>
      <w:r>
        <w:tab/>
      </w:r>
      <w:r w:rsidRPr="00F7302E">
        <w:t>The number of days spent in custody; and</w:t>
      </w:r>
    </w:p>
    <w:p w:rsidR="00100F0F" w:rsidRPr="00F7302E" w:rsidRDefault="00100F0F" w:rsidP="00B7446F">
      <w:pPr>
        <w:ind w:left="2160"/>
      </w:pPr>
    </w:p>
    <w:p w:rsidR="00100F0F" w:rsidRPr="00F7302E" w:rsidRDefault="00100F0F" w:rsidP="00B7446F">
      <w:pPr>
        <w:ind w:left="2880" w:hanging="720"/>
      </w:pPr>
      <w:r w:rsidRPr="00F7302E">
        <w:t>C)</w:t>
      </w:r>
      <w:r>
        <w:tab/>
      </w:r>
      <w:r w:rsidRPr="00F7302E">
        <w:t xml:space="preserve">If applicable, the calculation of pre-trial program sentence credit awarded by the court to the </w:t>
      </w:r>
      <w:r w:rsidR="00356336">
        <w:t>youth</w:t>
      </w:r>
      <w:r w:rsidR="00BD648E">
        <w:t>,</w:t>
      </w:r>
      <w:r w:rsidRPr="00F7302E">
        <w:t xml:space="preserve"> includ</w:t>
      </w:r>
      <w:r w:rsidR="00BD648E">
        <w:t>ing</w:t>
      </w:r>
      <w:r w:rsidRPr="00F7302E">
        <w:t xml:space="preserve">, at a minimum, identification of the type of pre-trial program the </w:t>
      </w:r>
      <w:r w:rsidR="00356336">
        <w:t>youth</w:t>
      </w:r>
      <w:r w:rsidRPr="00F7302E">
        <w:t xml:space="preserve"> participated in and the number of eligible days the court finds the </w:t>
      </w:r>
      <w:r w:rsidR="00356336">
        <w:t>youth</w:t>
      </w:r>
      <w:r w:rsidRPr="00F7302E">
        <w:t xml:space="preserve"> spent in the pre-trial program multiplied by the calculation factor of 0.5 for the total court-awarded credit.</w:t>
      </w:r>
    </w:p>
    <w:p w:rsidR="00100F0F" w:rsidRPr="00F7302E" w:rsidRDefault="00100F0F" w:rsidP="00B7446F"/>
    <w:p w:rsidR="00100F0F" w:rsidRPr="00F7302E" w:rsidRDefault="00100F0F" w:rsidP="00B7446F">
      <w:pPr>
        <w:ind w:left="2160" w:hanging="720"/>
      </w:pPr>
      <w:r w:rsidRPr="00F7302E">
        <w:t>3)</w:t>
      </w:r>
      <w:r>
        <w:tab/>
      </w:r>
      <w:r w:rsidRPr="00F7302E">
        <w:t xml:space="preserve">A record of the </w:t>
      </w:r>
      <w:r w:rsidR="00356336">
        <w:t>youth's</w:t>
      </w:r>
      <w:r w:rsidRPr="00F7302E">
        <w:t xml:space="preserve"> time and his or her behavior and conduct while in the custody of the county.  Any action on the part of the </w:t>
      </w:r>
      <w:r w:rsidR="00356336">
        <w:t>youth</w:t>
      </w:r>
      <w:r w:rsidRPr="00F7302E">
        <w:t xml:space="preserve"> that might affect his or her security status with the Department</w:t>
      </w:r>
      <w:r w:rsidR="00B60679">
        <w:t>,</w:t>
      </w:r>
      <w:r w:rsidRPr="00F7302E">
        <w:t xml:space="preserve"> including, but not limited to, an escape attempt, participation in a riot, or a suicide attempt</w:t>
      </w:r>
      <w:r w:rsidR="00BD648E">
        <w:t>,</w:t>
      </w:r>
      <w:r w:rsidRPr="00F7302E">
        <w:t xml:space="preserve"> should be included in the record.</w:t>
      </w:r>
    </w:p>
    <w:p w:rsidR="00100F0F" w:rsidRDefault="00100F0F" w:rsidP="006036AE">
      <w:pPr>
        <w:widowControl w:val="0"/>
        <w:autoSpaceDE w:val="0"/>
        <w:autoSpaceDN w:val="0"/>
        <w:adjustRightInd w:val="0"/>
        <w:ind w:left="1440" w:hanging="720"/>
      </w:pPr>
    </w:p>
    <w:p w:rsidR="006036AE" w:rsidRDefault="006036AE" w:rsidP="006036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required items listed in this Section are not received at the time of delivery of </w:t>
      </w:r>
      <w:r w:rsidR="00356336">
        <w:t>a youth</w:t>
      </w:r>
      <w:r>
        <w:t xml:space="preserve">, admission to the Department's facilities may be denied. </w:t>
      </w:r>
    </w:p>
    <w:sectPr w:rsidR="006036AE" w:rsidSect="006036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6AE"/>
    <w:rsid w:val="00084D32"/>
    <w:rsid w:val="00100F0F"/>
    <w:rsid w:val="00156844"/>
    <w:rsid w:val="00164CED"/>
    <w:rsid w:val="00356336"/>
    <w:rsid w:val="003913E9"/>
    <w:rsid w:val="005B3BCF"/>
    <w:rsid w:val="005C3366"/>
    <w:rsid w:val="006036AE"/>
    <w:rsid w:val="0062241B"/>
    <w:rsid w:val="00684005"/>
    <w:rsid w:val="008F7F41"/>
    <w:rsid w:val="00AF412A"/>
    <w:rsid w:val="00B2000F"/>
    <w:rsid w:val="00B60679"/>
    <w:rsid w:val="00B7446F"/>
    <w:rsid w:val="00BC652D"/>
    <w:rsid w:val="00BD648E"/>
    <w:rsid w:val="00D764B4"/>
    <w:rsid w:val="00E1040C"/>
    <w:rsid w:val="00E27C2E"/>
    <w:rsid w:val="00E329A7"/>
    <w:rsid w:val="00E55C60"/>
    <w:rsid w:val="00F9572E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8D2928-40FB-4837-9620-EBDB368D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0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2</cp:revision>
  <dcterms:created xsi:type="dcterms:W3CDTF">2014-08-04T19:59:00Z</dcterms:created>
  <dcterms:modified xsi:type="dcterms:W3CDTF">2014-08-04T19:59:00Z</dcterms:modified>
</cp:coreProperties>
</file>