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D72" w:rsidRDefault="006A2D72" w:rsidP="006A2D7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A2D72" w:rsidRDefault="006A2D72" w:rsidP="006A2D7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930B04">
        <w:rPr>
          <w:b/>
          <w:bCs/>
        </w:rPr>
        <w:t>2310</w:t>
      </w:r>
      <w:r>
        <w:rPr>
          <w:b/>
          <w:bCs/>
        </w:rPr>
        <w:t>.30  Commissary Profits</w:t>
      </w:r>
      <w:r>
        <w:t xml:space="preserve"> </w:t>
      </w:r>
    </w:p>
    <w:p w:rsidR="006A2D72" w:rsidRDefault="006A2D72" w:rsidP="006A2D72">
      <w:pPr>
        <w:widowControl w:val="0"/>
        <w:autoSpaceDE w:val="0"/>
        <w:autoSpaceDN w:val="0"/>
        <w:adjustRightInd w:val="0"/>
      </w:pPr>
    </w:p>
    <w:p w:rsidR="006A2D72" w:rsidRDefault="006A2D72" w:rsidP="006A2D72">
      <w:pPr>
        <w:widowControl w:val="0"/>
        <w:autoSpaceDE w:val="0"/>
        <w:autoSpaceDN w:val="0"/>
        <w:adjustRightInd w:val="0"/>
      </w:pPr>
      <w:r>
        <w:t xml:space="preserve">Commissary profits shall be transferred to the appropriate benefit fund. </w:t>
      </w:r>
    </w:p>
    <w:sectPr w:rsidR="006A2D72" w:rsidSect="006A2D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2D72"/>
    <w:rsid w:val="000533B5"/>
    <w:rsid w:val="001B481A"/>
    <w:rsid w:val="005C3366"/>
    <w:rsid w:val="005C6785"/>
    <w:rsid w:val="006A2D72"/>
    <w:rsid w:val="00771A50"/>
    <w:rsid w:val="00930B04"/>
    <w:rsid w:val="00EE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8162F30-2920-4203-91F9-5EBA134AC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210</vt:lpstr>
    </vt:vector>
  </TitlesOfParts>
  <Company>State of Illinois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210</dc:title>
  <dc:subject/>
  <dc:creator>Illinois General Assembly</dc:creator>
  <cp:keywords/>
  <dc:description/>
  <cp:lastModifiedBy>King, Melissa A.</cp:lastModifiedBy>
  <cp:revision>2</cp:revision>
  <dcterms:created xsi:type="dcterms:W3CDTF">2014-06-06T19:05:00Z</dcterms:created>
  <dcterms:modified xsi:type="dcterms:W3CDTF">2014-06-06T19:05:00Z</dcterms:modified>
</cp:coreProperties>
</file>