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2E" w:rsidRDefault="0086482E" w:rsidP="0086482E">
      <w:pPr>
        <w:widowControl w:val="0"/>
        <w:autoSpaceDE w:val="0"/>
        <w:autoSpaceDN w:val="0"/>
        <w:adjustRightInd w:val="0"/>
      </w:pPr>
      <w:bookmarkStart w:id="0" w:name="_GoBack"/>
      <w:bookmarkEnd w:id="0"/>
    </w:p>
    <w:p w:rsidR="0086482E" w:rsidRDefault="0086482E" w:rsidP="0086482E">
      <w:pPr>
        <w:widowControl w:val="0"/>
        <w:autoSpaceDE w:val="0"/>
        <w:autoSpaceDN w:val="0"/>
        <w:adjustRightInd w:val="0"/>
      </w:pPr>
      <w:r>
        <w:rPr>
          <w:b/>
          <w:bCs/>
        </w:rPr>
        <w:t xml:space="preserve">Section </w:t>
      </w:r>
      <w:r w:rsidR="00287E5C">
        <w:rPr>
          <w:b/>
          <w:bCs/>
        </w:rPr>
        <w:t>2501</w:t>
      </w:r>
      <w:r>
        <w:rPr>
          <w:b/>
          <w:bCs/>
        </w:rPr>
        <w:t>.230  Disposition of Contraband</w:t>
      </w:r>
      <w:r>
        <w:t xml:space="preserve"> </w:t>
      </w:r>
    </w:p>
    <w:p w:rsidR="0086482E" w:rsidRDefault="0086482E" w:rsidP="0086482E">
      <w:pPr>
        <w:widowControl w:val="0"/>
        <w:autoSpaceDE w:val="0"/>
        <w:autoSpaceDN w:val="0"/>
        <w:adjustRightInd w:val="0"/>
      </w:pPr>
    </w:p>
    <w:p w:rsidR="0086482E" w:rsidRDefault="0086482E" w:rsidP="0086482E">
      <w:pPr>
        <w:widowControl w:val="0"/>
        <w:autoSpaceDE w:val="0"/>
        <w:autoSpaceDN w:val="0"/>
        <w:adjustRightInd w:val="0"/>
        <w:ind w:left="1440" w:hanging="720"/>
      </w:pPr>
      <w:r>
        <w:t>a)</w:t>
      </w:r>
      <w:r>
        <w:tab/>
        <w:t xml:space="preserve">Weapons, alcohol, unauthorized controlled substances, drug or gang paraphernalia or items of like character shall be retained until termination of use in criminal or disciplinary proceedings and then shall be properly disposed.  However, alcohol confiscated as evidence for disciplinary proceedings may be disposed of prior to the disciplinary proceedings, provided that a record of the disposal is maintained for use in the proceedings.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b)</w:t>
      </w:r>
      <w:r>
        <w:tab/>
        <w:t xml:space="preserve">Unauthorized currency shall be deposited in the </w:t>
      </w:r>
      <w:r w:rsidR="00287E5C">
        <w:t>Resident's</w:t>
      </w:r>
      <w:r>
        <w:t xml:space="preserve"> Benefit Fund after use in criminal or disciplinary proceedings. However, currency confiscated as evidence for a disciplinary proceeding may be deposited in the </w:t>
      </w:r>
      <w:r w:rsidR="00287E5C">
        <w:t>Resident's</w:t>
      </w:r>
      <w:r>
        <w:t xml:space="preserve"> Benefit Fund prior to the disciplinary proceeding, provided that a record of the serial numbers of the currency is maintained for use in the proceedings.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c)</w:t>
      </w:r>
      <w:r>
        <w:tab/>
        <w:t xml:space="preserve">If it is determined that unauthorized or excess property confiscated as contraband, other than property specified in subsections (a) and (b) of this Section, belongs to the committed </w:t>
      </w:r>
      <w:r w:rsidR="00287E5C">
        <w:t>youth</w:t>
      </w:r>
      <w:r>
        <w:t xml:space="preserve">, the committed </w:t>
      </w:r>
      <w:r w:rsidR="00287E5C">
        <w:t>youth</w:t>
      </w:r>
      <w:r>
        <w:t xml:space="preserve"> may, within 30 days of notice of confiscation: </w:t>
      </w:r>
    </w:p>
    <w:p w:rsidR="005D17AA" w:rsidRDefault="005D17AA" w:rsidP="0086482E">
      <w:pPr>
        <w:widowControl w:val="0"/>
        <w:autoSpaceDE w:val="0"/>
        <w:autoSpaceDN w:val="0"/>
        <w:adjustRightInd w:val="0"/>
        <w:ind w:left="2160" w:hanging="720"/>
      </w:pPr>
    </w:p>
    <w:p w:rsidR="0086482E" w:rsidRDefault="0086482E" w:rsidP="0086482E">
      <w:pPr>
        <w:widowControl w:val="0"/>
        <w:autoSpaceDE w:val="0"/>
        <w:autoSpaceDN w:val="0"/>
        <w:adjustRightInd w:val="0"/>
        <w:ind w:left="2160" w:hanging="720"/>
      </w:pPr>
      <w:r>
        <w:t>1)</w:t>
      </w:r>
      <w:r>
        <w:tab/>
        <w:t xml:space="preserve">Have the property shipped at his own expense or have it picked up at the facility during certain hours by a person designated in writing. </w:t>
      </w:r>
    </w:p>
    <w:p w:rsidR="005D17AA" w:rsidRDefault="005D17AA" w:rsidP="0086482E">
      <w:pPr>
        <w:widowControl w:val="0"/>
        <w:autoSpaceDE w:val="0"/>
        <w:autoSpaceDN w:val="0"/>
        <w:adjustRightInd w:val="0"/>
        <w:ind w:left="2160" w:hanging="720"/>
      </w:pPr>
    </w:p>
    <w:p w:rsidR="0086482E" w:rsidRDefault="0086482E" w:rsidP="0086482E">
      <w:pPr>
        <w:widowControl w:val="0"/>
        <w:autoSpaceDE w:val="0"/>
        <w:autoSpaceDN w:val="0"/>
        <w:adjustRightInd w:val="0"/>
        <w:ind w:left="2160" w:hanging="720"/>
      </w:pPr>
      <w:r>
        <w:t>2)</w:t>
      </w:r>
      <w:r>
        <w:tab/>
        <w:t xml:space="preserve">Request in writing that the property be destroyed. </w:t>
      </w:r>
    </w:p>
    <w:p w:rsidR="005D17AA" w:rsidRDefault="005D17AA" w:rsidP="0086482E">
      <w:pPr>
        <w:widowControl w:val="0"/>
        <w:autoSpaceDE w:val="0"/>
        <w:autoSpaceDN w:val="0"/>
        <w:adjustRightInd w:val="0"/>
        <w:ind w:left="2160" w:hanging="720"/>
      </w:pPr>
    </w:p>
    <w:p w:rsidR="0086482E" w:rsidRDefault="0086482E" w:rsidP="0086482E">
      <w:pPr>
        <w:widowControl w:val="0"/>
        <w:autoSpaceDE w:val="0"/>
        <w:autoSpaceDN w:val="0"/>
        <w:adjustRightInd w:val="0"/>
        <w:ind w:left="2160" w:hanging="720"/>
      </w:pPr>
      <w:r>
        <w:t>3)</w:t>
      </w:r>
      <w:r>
        <w:tab/>
        <w:t>Indicate, in writing, that he has file</w:t>
      </w:r>
      <w:r w:rsidR="000F5FEA">
        <w:t>d</w:t>
      </w:r>
      <w:r>
        <w:t xml:space="preserve"> a grievance regarding the confiscation of the property.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d)</w:t>
      </w:r>
      <w:r>
        <w:tab/>
        <w:t xml:space="preserve">If it is determined that unauthorized or excess property, other than property specified in subsections (a) and (b) of this Section, belongs to another committed </w:t>
      </w:r>
      <w:r w:rsidR="00287E5C">
        <w:t>youth</w:t>
      </w:r>
      <w:r>
        <w:t xml:space="preserve">, it shall be returned to the owner or the owner shall be permitted to dispose of the property in accordance with subsection (c) of this Section.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e)</w:t>
      </w:r>
      <w:r>
        <w:tab/>
        <w:t xml:space="preserve">Property which a committed </w:t>
      </w:r>
      <w:r w:rsidR="00287E5C">
        <w:t>youth</w:t>
      </w:r>
      <w:r>
        <w:t xml:space="preserve"> does not have shipped, picked up from the facility or destroyed within 30 days of notice of confiscation, or where the owner cannot be identified shall be sold, made State loan, given to a charitable organization or destroyed, as determined by the Chief Administrative Officer.  The Chief Administrative Officer may hold the property for an additional 30 days when it is not possible for the property to be picked up within 30 days of notice of confiscation.  Any proceeds from the sale of confiscated property shall be deposited in the </w:t>
      </w:r>
      <w:r w:rsidR="00287E5C">
        <w:t>Resident's</w:t>
      </w:r>
      <w:r>
        <w:t xml:space="preserve"> Benefit Fund. </w:t>
      </w:r>
    </w:p>
    <w:p w:rsidR="005D17AA" w:rsidRDefault="005D17AA" w:rsidP="0086482E">
      <w:pPr>
        <w:widowControl w:val="0"/>
        <w:autoSpaceDE w:val="0"/>
        <w:autoSpaceDN w:val="0"/>
        <w:adjustRightInd w:val="0"/>
        <w:ind w:left="1440" w:hanging="720"/>
      </w:pPr>
    </w:p>
    <w:p w:rsidR="0086482E" w:rsidRDefault="0086482E" w:rsidP="0086482E">
      <w:pPr>
        <w:widowControl w:val="0"/>
        <w:autoSpaceDE w:val="0"/>
        <w:autoSpaceDN w:val="0"/>
        <w:adjustRightInd w:val="0"/>
        <w:ind w:left="1440" w:hanging="720"/>
      </w:pPr>
      <w:r>
        <w:t>f)</w:t>
      </w:r>
      <w:r>
        <w:tab/>
        <w:t xml:space="preserve">If a committed </w:t>
      </w:r>
      <w:r w:rsidR="00287E5C">
        <w:t>youth</w:t>
      </w:r>
      <w:r>
        <w:t xml:space="preserve"> grieves the confiscation of excess or unauthorized property within 30 days of the notice of confiscation, the property shall be </w:t>
      </w:r>
      <w:r>
        <w:lastRenderedPageBreak/>
        <w:t xml:space="preserve">retained at the facility until the grievance procedure has been completed. </w:t>
      </w:r>
    </w:p>
    <w:sectPr w:rsidR="0086482E" w:rsidSect="008648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482E"/>
    <w:rsid w:val="000F5FEA"/>
    <w:rsid w:val="00287E5C"/>
    <w:rsid w:val="005C3366"/>
    <w:rsid w:val="005D17AA"/>
    <w:rsid w:val="005F0C8E"/>
    <w:rsid w:val="0080277C"/>
    <w:rsid w:val="00837C09"/>
    <w:rsid w:val="0086482E"/>
    <w:rsid w:val="00A148EA"/>
    <w:rsid w:val="00A603C7"/>
    <w:rsid w:val="00B1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ECCAEAB-6714-46D1-8E98-AF13999F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501</vt:lpstr>
    </vt:vector>
  </TitlesOfParts>
  <Company>State of Illinois</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501</dc:title>
  <dc:subject/>
  <dc:creator>Illinois General Assembly</dc:creator>
  <cp:keywords/>
  <dc:description/>
  <cp:lastModifiedBy>King, Melissa A.</cp:lastModifiedBy>
  <cp:revision>2</cp:revision>
  <dcterms:created xsi:type="dcterms:W3CDTF">2014-08-04T20:13:00Z</dcterms:created>
  <dcterms:modified xsi:type="dcterms:W3CDTF">2014-08-04T20:13:00Z</dcterms:modified>
</cp:coreProperties>
</file>