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14" w:rsidRDefault="00803614" w:rsidP="008036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3614" w:rsidRDefault="00803614" w:rsidP="008036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32938">
        <w:rPr>
          <w:b/>
          <w:bCs/>
        </w:rPr>
        <w:t>2603</w:t>
      </w:r>
      <w:r>
        <w:rPr>
          <w:b/>
          <w:bCs/>
        </w:rPr>
        <w:t>.240  New Design and Construction</w:t>
      </w:r>
      <w:r>
        <w:t xml:space="preserve"> </w:t>
      </w:r>
    </w:p>
    <w:p w:rsidR="00803614" w:rsidRDefault="00803614" w:rsidP="00803614">
      <w:pPr>
        <w:widowControl w:val="0"/>
        <w:autoSpaceDE w:val="0"/>
        <w:autoSpaceDN w:val="0"/>
        <w:adjustRightInd w:val="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Planning of a new shelter care facility is a highly ordered process. Since the facility will remain to serve the community for many years, it is vitally important that planning be thorough.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will assist architects in planning such facilities through consultation and the review of preliminary and final drawings submitted to the Department for examination.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144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Departmental Approval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The Department must review all remodeling and construction plans of shelter care facilities.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architect's preliminary drawings must be reviewed by the Department.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 complete set of final plans and specifications shall be submitted to include: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360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Architectural design.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360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Heating and ventilating system.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360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 xml:space="preserve">Plumbing specifications.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360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Electrical specifications.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360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Specifications for construction materials.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360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3600" w:hanging="720"/>
      </w:pPr>
      <w:r>
        <w:t>vi)</w:t>
      </w:r>
      <w:r>
        <w:tab/>
        <w:t xml:space="preserve">Equipment.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360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3600" w:hanging="720"/>
      </w:pPr>
      <w:r>
        <w:t>vii)</w:t>
      </w:r>
      <w:r>
        <w:tab/>
        <w:t xml:space="preserve">Furnishings.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Change orders in construction, subsequent to final plan approval, must be submitted to the Department.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All minimum standards for existing facilities shall apply.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Compliance with Local and State Laws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The Department will withhold approval of a site or building design not </w:t>
      </w:r>
      <w:r>
        <w:lastRenderedPageBreak/>
        <w:t>complying with the requirements of or having the approval of local zoning boards, county or municipal governing bodies or commissions o</w:t>
      </w:r>
      <w:r w:rsidR="00F124CA">
        <w:t xml:space="preserve">r other responsible agencies.  </w:t>
      </w:r>
      <w:r>
        <w:t xml:space="preserve">Plans showing the proposed building location must be submitted to the Illinois Department of </w:t>
      </w:r>
      <w:r w:rsidR="00F124CA">
        <w:t xml:space="preserve">Natural Resources </w:t>
      </w:r>
      <w:r>
        <w:t>to determine compliance with the Regulation of Construction within Flood Plains (</w:t>
      </w:r>
      <w:r w:rsidR="00F124CA">
        <w:t>17</w:t>
      </w:r>
      <w:r>
        <w:t xml:space="preserve"> Ill. Adm</w:t>
      </w:r>
      <w:r w:rsidR="00016185">
        <w:t>.</w:t>
      </w:r>
      <w:r>
        <w:t xml:space="preserve"> Code </w:t>
      </w:r>
      <w:r w:rsidR="00F124CA">
        <w:t>3706</w:t>
      </w:r>
      <w:r>
        <w:t xml:space="preserve">) and Construction Activities in Special Flood Hazard Areas (Executive Order 79-4, effective June 1, 1979).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Location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The site shall be located so as to be reasonably accessible to available public transportation, schools, churches, and health services.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Rated Capacity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The rated bed capacity of each shelter care facility shall be established prior to construction and shall not exceed 20 children.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Consultation With Architect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The architect shall be immediately informed of available Department consultation services.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Lighting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Fixtures must provide 30 foot-candles of illumination for reading area and 20 foot-candles elsewhere.  Building design shall provide for maximum natural light.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Equipment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Residential-type equipment shall be provided in shelter care facilities.   Sleeping room doors shall have a ventilation feature, unless air conditioning is provided.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Corridors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All corridors and passageways to be used as a means of exit shall be at least four feet wide.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Corridors and passageways shall be properly lighted at night.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Individual rooms shall be on each side of the corridor in a staggered fashion.  Doors shall swing open into the corridor.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corridor shall provide direct entrance into the living area from the sleeping area.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16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Admission Area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The admission area shall be accessible by separate entrance for youth being admitted and shall be: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Adjacent to the shelter care area.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Equipped with toilet, washbasin, and shower facilities. </w:t>
      </w:r>
    </w:p>
    <w:p w:rsidR="00A27D2E" w:rsidRDefault="00A27D2E" w:rsidP="00803614">
      <w:pPr>
        <w:widowControl w:val="0"/>
        <w:autoSpaceDE w:val="0"/>
        <w:autoSpaceDN w:val="0"/>
        <w:adjustRightInd w:val="0"/>
        <w:ind w:left="2880" w:hanging="720"/>
      </w:pPr>
    </w:p>
    <w:p w:rsidR="00803614" w:rsidRDefault="00803614" w:rsidP="008036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Provided with a medical examination room adjacent to the admission area. </w:t>
      </w:r>
    </w:p>
    <w:p w:rsidR="00A27D2E" w:rsidRDefault="00A27D2E" w:rsidP="00665854">
      <w:pPr>
        <w:widowControl w:val="0"/>
        <w:autoSpaceDE w:val="0"/>
        <w:autoSpaceDN w:val="0"/>
        <w:adjustRightInd w:val="0"/>
        <w:ind w:left="2160" w:hanging="849"/>
      </w:pPr>
    </w:p>
    <w:p w:rsidR="00803614" w:rsidRDefault="00803614" w:rsidP="00665854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Storage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Adequate storage area shall be provided in the admission and living unit areas.  Storage rooms, especially janitor closets, will be ventilated. </w:t>
      </w:r>
    </w:p>
    <w:p w:rsidR="00A27D2E" w:rsidRDefault="00A27D2E" w:rsidP="00665854">
      <w:pPr>
        <w:widowControl w:val="0"/>
        <w:autoSpaceDE w:val="0"/>
        <w:autoSpaceDN w:val="0"/>
        <w:adjustRightInd w:val="0"/>
        <w:ind w:left="2160" w:hanging="849"/>
      </w:pPr>
    </w:p>
    <w:p w:rsidR="00803614" w:rsidRDefault="00803614" w:rsidP="00665854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Administration Area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The administration area shall provide adequate office space for private consultation.  A staff wash room shall be provided. </w:t>
      </w:r>
    </w:p>
    <w:p w:rsidR="00A27D2E" w:rsidRDefault="00A27D2E" w:rsidP="00665854">
      <w:pPr>
        <w:widowControl w:val="0"/>
        <w:autoSpaceDE w:val="0"/>
        <w:autoSpaceDN w:val="0"/>
        <w:adjustRightInd w:val="0"/>
        <w:ind w:left="2160" w:hanging="849"/>
      </w:pPr>
    </w:p>
    <w:p w:rsidR="00803614" w:rsidRDefault="00803614" w:rsidP="00665854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Separation of Shelter Care and Detention </w:t>
      </w:r>
    </w:p>
    <w:p w:rsidR="00803614" w:rsidRDefault="00803614" w:rsidP="00016185">
      <w:pPr>
        <w:widowControl w:val="0"/>
        <w:autoSpaceDE w:val="0"/>
        <w:autoSpaceDN w:val="0"/>
        <w:adjustRightInd w:val="0"/>
        <w:ind w:left="2160"/>
      </w:pPr>
      <w:r>
        <w:t xml:space="preserve">A single structure housing youth placed either in shelter care or detention must, by physical arrangement, clearly separate the two in accordance with their basic physical features, programs, and functions; however, a common kitchen may be used for meal preparation. </w:t>
      </w:r>
    </w:p>
    <w:p w:rsidR="0087661F" w:rsidRDefault="0087661F" w:rsidP="00016185">
      <w:pPr>
        <w:widowControl w:val="0"/>
        <w:autoSpaceDE w:val="0"/>
        <w:autoSpaceDN w:val="0"/>
        <w:adjustRightInd w:val="0"/>
        <w:ind w:left="2160"/>
      </w:pPr>
    </w:p>
    <w:p w:rsidR="0087661F" w:rsidRDefault="0087661F" w:rsidP="0087661F">
      <w:pPr>
        <w:widowControl w:val="0"/>
        <w:autoSpaceDE w:val="0"/>
        <w:autoSpaceDN w:val="0"/>
        <w:adjustRightInd w:val="0"/>
        <w:ind w:left="720"/>
      </w:pPr>
      <w:r w:rsidRPr="0087661F">
        <w:t>(Source:  Amended at 12 Ill. Reg. 12405, effective October 1, 1988)</w:t>
      </w:r>
    </w:p>
    <w:sectPr w:rsidR="0087661F" w:rsidSect="008036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614"/>
    <w:rsid w:val="00016185"/>
    <w:rsid w:val="002950B5"/>
    <w:rsid w:val="0035209D"/>
    <w:rsid w:val="00532938"/>
    <w:rsid w:val="005C3366"/>
    <w:rsid w:val="00665854"/>
    <w:rsid w:val="00753AFF"/>
    <w:rsid w:val="00803614"/>
    <w:rsid w:val="0087661F"/>
    <w:rsid w:val="00A27D2E"/>
    <w:rsid w:val="00BA3719"/>
    <w:rsid w:val="00F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337C80-C280-4814-9D05-CC2A70AA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Illinois General Assembly</dc:creator>
  <cp:keywords/>
  <dc:description/>
  <cp:lastModifiedBy>King, Melissa A.</cp:lastModifiedBy>
  <cp:revision>2</cp:revision>
  <dcterms:created xsi:type="dcterms:W3CDTF">2014-06-23T21:01:00Z</dcterms:created>
  <dcterms:modified xsi:type="dcterms:W3CDTF">2014-06-23T21:01:00Z</dcterms:modified>
</cp:coreProperties>
</file>