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22" w:rsidRPr="00727522" w:rsidRDefault="00727522" w:rsidP="00727522">
      <w:pPr>
        <w:ind w:left="2610" w:hanging="2610"/>
      </w:pPr>
    </w:p>
    <w:p w:rsidR="00727522" w:rsidRPr="00727522" w:rsidRDefault="00727522" w:rsidP="00727522">
      <w:r w:rsidRPr="00727522">
        <w:t xml:space="preserve">AUTHORITY:  Implements the Firearm Concealed Carry Act [430 ILCS 66] and authorized by Section </w:t>
      </w:r>
      <w:r w:rsidR="00C80EF6">
        <w:t>20</w:t>
      </w:r>
      <w:bookmarkStart w:id="0" w:name="_GoBack"/>
      <w:bookmarkEnd w:id="0"/>
      <w:r w:rsidRPr="00727522">
        <w:t xml:space="preserve"> of that Act.</w:t>
      </w:r>
    </w:p>
    <w:sectPr w:rsidR="00727522" w:rsidRPr="007275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CC" w:rsidRDefault="001B2BCC">
      <w:r>
        <w:separator/>
      </w:r>
    </w:p>
  </w:endnote>
  <w:endnote w:type="continuationSeparator" w:id="0">
    <w:p w:rsidR="001B2BCC" w:rsidRDefault="001B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CC" w:rsidRDefault="001B2BCC">
      <w:r>
        <w:separator/>
      </w:r>
    </w:p>
  </w:footnote>
  <w:footnote w:type="continuationSeparator" w:id="0">
    <w:p w:rsidR="001B2BCC" w:rsidRDefault="001B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77E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2BC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522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E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EFDFD-8513-4CE1-A5E5-110CE000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52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94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4</cp:revision>
  <dcterms:created xsi:type="dcterms:W3CDTF">2013-09-26T18:05:00Z</dcterms:created>
  <dcterms:modified xsi:type="dcterms:W3CDTF">2014-08-28T17:28:00Z</dcterms:modified>
</cp:coreProperties>
</file>