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15B" w:rsidRDefault="0081415B" w:rsidP="00F932B8"/>
    <w:p w:rsidR="00F0667F" w:rsidRDefault="00F0667F" w:rsidP="00F932B8">
      <w:r>
        <w:rPr>
          <w:b/>
          <w:bCs/>
        </w:rPr>
        <w:t>Section 1.70  Additional Indicators for Adequate Yearly Progress</w:t>
      </w:r>
      <w:r>
        <w:t xml:space="preserve"> </w:t>
      </w:r>
    </w:p>
    <w:p w:rsidR="00F0667F" w:rsidRPr="00666577" w:rsidRDefault="00F0667F" w:rsidP="00F932B8"/>
    <w:p w:rsidR="00F0667F" w:rsidRPr="00666577" w:rsidRDefault="00F0667F" w:rsidP="00F932B8">
      <w:r w:rsidRPr="00666577">
        <w:t>The indicators discussed in this Section shall apply to all subgroups represented in a school or district as well as to each school or district in the aggregate.</w:t>
      </w:r>
    </w:p>
    <w:p w:rsidR="00F0667F" w:rsidRPr="00666577" w:rsidRDefault="00F0667F" w:rsidP="00F932B8"/>
    <w:p w:rsidR="00F0667F" w:rsidRPr="00666577" w:rsidRDefault="00F0667F" w:rsidP="00F932B8">
      <w:pPr>
        <w:ind w:left="1440" w:hanging="720"/>
      </w:pPr>
      <w:r w:rsidRPr="00666577">
        <w:t>a)</w:t>
      </w:r>
      <w:r>
        <w:tab/>
      </w:r>
      <w:r w:rsidRPr="00666577">
        <w:t xml:space="preserve">The graduation rate that is required for adequate yearly progress </w:t>
      </w:r>
      <w:r w:rsidR="002717D0">
        <w:t xml:space="preserve">(AYP) </w:t>
      </w:r>
      <w:r w:rsidRPr="00666577">
        <w:t>in high schools shall increase from the original baseline of 65 percent for the 2002-03 school year according to the following schedule:</w:t>
      </w:r>
    </w:p>
    <w:p w:rsidR="00F0667F" w:rsidRPr="00666577" w:rsidRDefault="00F0667F" w:rsidP="00F932B8"/>
    <w:p w:rsidR="00F0667F" w:rsidRPr="00666577" w:rsidRDefault="00F0667F" w:rsidP="00F932B8">
      <w:pPr>
        <w:ind w:left="720" w:firstLine="720"/>
      </w:pPr>
      <w:r w:rsidRPr="00666577">
        <w:t>1)</w:t>
      </w:r>
      <w:r>
        <w:tab/>
      </w:r>
      <w:r w:rsidRPr="00666577">
        <w:t>For 2003-04, 66 percent;</w:t>
      </w:r>
    </w:p>
    <w:p w:rsidR="00F0667F" w:rsidRPr="00666577" w:rsidRDefault="00F0667F" w:rsidP="00F932B8"/>
    <w:p w:rsidR="00F0667F" w:rsidRPr="00666577" w:rsidRDefault="00F0667F" w:rsidP="00F932B8">
      <w:pPr>
        <w:ind w:left="720" w:firstLine="720"/>
      </w:pPr>
      <w:r w:rsidRPr="00666577">
        <w:t>2)</w:t>
      </w:r>
      <w:r>
        <w:tab/>
      </w:r>
      <w:r w:rsidRPr="00666577">
        <w:t>For 2004-05, 67 percent;</w:t>
      </w:r>
    </w:p>
    <w:p w:rsidR="00F0667F" w:rsidRPr="00666577" w:rsidRDefault="00F0667F" w:rsidP="00F932B8"/>
    <w:p w:rsidR="00F0667F" w:rsidRPr="00666577" w:rsidRDefault="00F0667F" w:rsidP="00F932B8">
      <w:pPr>
        <w:ind w:left="720" w:firstLine="720"/>
      </w:pPr>
      <w:r w:rsidRPr="00666577">
        <w:t>3)</w:t>
      </w:r>
      <w:r>
        <w:tab/>
      </w:r>
      <w:r w:rsidRPr="00666577">
        <w:t>For 2005-06, 69 percent;</w:t>
      </w:r>
    </w:p>
    <w:p w:rsidR="00F0667F" w:rsidRPr="00666577" w:rsidRDefault="00F0667F" w:rsidP="00F932B8"/>
    <w:p w:rsidR="00F0667F" w:rsidRPr="00666577" w:rsidRDefault="00F0667F" w:rsidP="00F932B8">
      <w:pPr>
        <w:ind w:left="720" w:firstLine="720"/>
      </w:pPr>
      <w:r w:rsidRPr="00666577">
        <w:t>4)</w:t>
      </w:r>
      <w:r>
        <w:tab/>
      </w:r>
      <w:r w:rsidRPr="00666577">
        <w:t>For 2006-07, 72 percent;</w:t>
      </w:r>
    </w:p>
    <w:p w:rsidR="00F0667F" w:rsidRPr="00666577" w:rsidRDefault="00F0667F" w:rsidP="00F932B8"/>
    <w:p w:rsidR="00F0667F" w:rsidRPr="00666577" w:rsidRDefault="00F0667F" w:rsidP="00F932B8">
      <w:pPr>
        <w:ind w:left="720" w:firstLine="720"/>
      </w:pPr>
      <w:r w:rsidRPr="00666577">
        <w:t>5)</w:t>
      </w:r>
      <w:r>
        <w:tab/>
      </w:r>
      <w:r w:rsidRPr="00666577">
        <w:t>For 2007-08, 75 percent;</w:t>
      </w:r>
    </w:p>
    <w:p w:rsidR="00F0667F" w:rsidRPr="00666577" w:rsidRDefault="00F0667F" w:rsidP="00F932B8"/>
    <w:p w:rsidR="00F0667F" w:rsidRPr="00666577" w:rsidRDefault="00F0667F" w:rsidP="00F932B8">
      <w:pPr>
        <w:ind w:left="720" w:firstLine="720"/>
      </w:pPr>
      <w:r w:rsidRPr="00666577">
        <w:t>6)</w:t>
      </w:r>
      <w:r>
        <w:tab/>
      </w:r>
      <w:r w:rsidRPr="00666577">
        <w:t>For 2008-09, 78 percent;</w:t>
      </w:r>
    </w:p>
    <w:p w:rsidR="00F0667F" w:rsidRPr="00666577" w:rsidRDefault="00F0667F" w:rsidP="00F932B8"/>
    <w:p w:rsidR="00F0667F" w:rsidRPr="00666577" w:rsidRDefault="00F0667F" w:rsidP="00F932B8">
      <w:pPr>
        <w:ind w:left="720" w:firstLine="720"/>
      </w:pPr>
      <w:r w:rsidRPr="00666577">
        <w:t>7)</w:t>
      </w:r>
      <w:r>
        <w:tab/>
      </w:r>
      <w:r w:rsidRPr="00666577">
        <w:t>For 2009-10, 80 percent;</w:t>
      </w:r>
    </w:p>
    <w:p w:rsidR="00F0667F" w:rsidRPr="00666577" w:rsidRDefault="00F0667F" w:rsidP="00F932B8"/>
    <w:p w:rsidR="00F0667F" w:rsidRPr="00666577" w:rsidRDefault="00F0667F" w:rsidP="00F932B8">
      <w:pPr>
        <w:ind w:left="720" w:firstLine="720"/>
      </w:pPr>
      <w:r w:rsidRPr="00666577">
        <w:t>8)</w:t>
      </w:r>
      <w:r>
        <w:tab/>
      </w:r>
      <w:r w:rsidRPr="00666577">
        <w:t>For 2010-11, 82 percent;</w:t>
      </w:r>
    </w:p>
    <w:p w:rsidR="00F0667F" w:rsidRPr="00666577" w:rsidRDefault="00F0667F" w:rsidP="00F932B8"/>
    <w:p w:rsidR="00F0667F" w:rsidRPr="00666577" w:rsidRDefault="00F0667F" w:rsidP="00F932B8">
      <w:pPr>
        <w:ind w:left="720" w:firstLine="720"/>
      </w:pPr>
      <w:r w:rsidRPr="00666577">
        <w:t>9)</w:t>
      </w:r>
      <w:r>
        <w:tab/>
      </w:r>
      <w:r w:rsidRPr="00666577">
        <w:t>For 2011-12, 84 percent;</w:t>
      </w:r>
    </w:p>
    <w:p w:rsidR="00F0667F" w:rsidRPr="00F932B8" w:rsidRDefault="00F0667F" w:rsidP="00F932B8"/>
    <w:p w:rsidR="00F0667F" w:rsidRPr="00F932B8" w:rsidRDefault="00F0667F" w:rsidP="00F932B8">
      <w:pPr>
        <w:ind w:left="720" w:firstLine="621"/>
      </w:pPr>
      <w:r w:rsidRPr="00F932B8">
        <w:t>10)</w:t>
      </w:r>
      <w:r w:rsidRPr="00F932B8">
        <w:tab/>
        <w:t>For 2012-13 and for 2013-14, 85 percent.</w:t>
      </w:r>
    </w:p>
    <w:p w:rsidR="00F0667F" w:rsidRPr="00F932B8" w:rsidRDefault="00F0667F" w:rsidP="00F932B8"/>
    <w:p w:rsidR="00F0667F" w:rsidRPr="00F932B8" w:rsidRDefault="00F0667F" w:rsidP="00F932B8">
      <w:pPr>
        <w:ind w:left="1440" w:hanging="720"/>
      </w:pPr>
      <w:r w:rsidRPr="00F932B8">
        <w:t>b)</w:t>
      </w:r>
      <w:r w:rsidRPr="00F932B8">
        <w:tab/>
        <w:t xml:space="preserve">The attendance rate that is required for </w:t>
      </w:r>
      <w:r w:rsidR="002717D0" w:rsidRPr="00F932B8">
        <w:t xml:space="preserve">AYP </w:t>
      </w:r>
      <w:r w:rsidRPr="00F932B8">
        <w:t>in elementary or middle schools shall increase from the original baseline of 88 percent for the 2002-03 school year according to the following schedule:</w:t>
      </w:r>
    </w:p>
    <w:p w:rsidR="00F0667F" w:rsidRPr="00F932B8" w:rsidRDefault="00F0667F" w:rsidP="00F932B8"/>
    <w:p w:rsidR="00F0667F" w:rsidRPr="00F932B8" w:rsidRDefault="00F0667F" w:rsidP="00F932B8">
      <w:pPr>
        <w:ind w:left="621" w:firstLine="720"/>
      </w:pPr>
      <w:r w:rsidRPr="00F932B8">
        <w:t>1)</w:t>
      </w:r>
      <w:r w:rsidRPr="00F932B8">
        <w:tab/>
        <w:t>For 2003-04, for 2004-05, and for 2005-06, 89 percent;</w:t>
      </w:r>
    </w:p>
    <w:p w:rsidR="00F0667F" w:rsidRPr="00F932B8" w:rsidRDefault="00F0667F" w:rsidP="00F932B8"/>
    <w:p w:rsidR="00F0667F" w:rsidRPr="00F932B8" w:rsidRDefault="00F0667F" w:rsidP="00F932B8">
      <w:pPr>
        <w:ind w:left="621" w:firstLine="720"/>
      </w:pPr>
      <w:r w:rsidRPr="00F932B8">
        <w:t>2)</w:t>
      </w:r>
      <w:r w:rsidRPr="00F932B8">
        <w:tab/>
        <w:t>For 2006-07, for 2007-08, and for 2008-09, 90 percent;</w:t>
      </w:r>
    </w:p>
    <w:p w:rsidR="00F0667F" w:rsidRPr="00F932B8" w:rsidRDefault="00F0667F" w:rsidP="00F932B8"/>
    <w:p w:rsidR="00F0667F" w:rsidRPr="00F932B8" w:rsidRDefault="00F0667F" w:rsidP="00F932B8">
      <w:pPr>
        <w:ind w:left="621" w:firstLine="720"/>
      </w:pPr>
      <w:r w:rsidRPr="00F932B8">
        <w:t>3)</w:t>
      </w:r>
      <w:r w:rsidRPr="00F932B8">
        <w:tab/>
        <w:t>For 2009-10, for 2010-11, and for 2011-12, 91 percent;</w:t>
      </w:r>
    </w:p>
    <w:p w:rsidR="00F0667F" w:rsidRPr="00F932B8" w:rsidRDefault="00F0667F" w:rsidP="00F932B8"/>
    <w:p w:rsidR="00F0667F" w:rsidRPr="00F932B8" w:rsidRDefault="00F0667F" w:rsidP="00F932B8">
      <w:pPr>
        <w:ind w:left="621" w:firstLine="720"/>
      </w:pPr>
      <w:r w:rsidRPr="00F932B8">
        <w:t>4)</w:t>
      </w:r>
      <w:r w:rsidRPr="00F932B8">
        <w:tab/>
        <w:t>For 2012-13 and for 2013-14, 92 percent.</w:t>
      </w:r>
    </w:p>
    <w:p w:rsidR="00F0667F" w:rsidRPr="00F932B8" w:rsidRDefault="00F0667F" w:rsidP="00F932B8"/>
    <w:p w:rsidR="00F0667F" w:rsidRPr="00F932B8" w:rsidRDefault="00F0667F" w:rsidP="00F932B8">
      <w:pPr>
        <w:ind w:left="1431" w:hanging="720"/>
      </w:pPr>
      <w:r w:rsidRPr="00F932B8">
        <w:t>c)</w:t>
      </w:r>
      <w:r w:rsidRPr="00F932B8">
        <w:tab/>
        <w:t xml:space="preserve">A district that includes both high schools and elementary or middle schools shall be required to reach both the targeted graduation rate among its high school students and the targeted attendance rate among its elementary or middle school students in order to achieve </w:t>
      </w:r>
      <w:r w:rsidR="002717D0" w:rsidRPr="00F932B8">
        <w:t xml:space="preserve">AYP </w:t>
      </w:r>
      <w:r w:rsidRPr="00F932B8">
        <w:t>for any given year.</w:t>
      </w:r>
    </w:p>
    <w:p w:rsidR="00C920CD" w:rsidRPr="00F932B8" w:rsidRDefault="00C920CD" w:rsidP="00F932B8"/>
    <w:p w:rsidR="00C920CD" w:rsidRPr="00F932B8" w:rsidRDefault="00C920CD" w:rsidP="00F932B8">
      <w:pPr>
        <w:ind w:left="1431" w:hanging="720"/>
      </w:pPr>
      <w:r w:rsidRPr="00F932B8">
        <w:t>d)</w:t>
      </w:r>
      <w:r w:rsidRPr="00F932B8">
        <w:tab/>
        <w:t>The "beginning cohort" for purposes of calculating the adjusted four-year and five-year extended year graduation rates, in accordance with 20 USC 6301 et seq. and 34 CFR 200.19 (2011), shall be the number of students who are entering grade 9 for the first time starting at the beginning of a given school year and continuing until October 1 of that year.</w:t>
      </w:r>
    </w:p>
    <w:p w:rsidR="00236169" w:rsidRPr="00F932B8" w:rsidRDefault="00236169" w:rsidP="00F932B8"/>
    <w:p w:rsidR="00C920CD" w:rsidRPr="00F932B8" w:rsidRDefault="00C920CD" w:rsidP="00F932B8">
      <w:pPr>
        <w:ind w:firstLine="711"/>
      </w:pPr>
      <w:r w:rsidRPr="00F932B8">
        <w:t xml:space="preserve">(Source:  Amended at 39 Ill. Reg. </w:t>
      </w:r>
      <w:r w:rsidR="00A03943" w:rsidRPr="00F932B8">
        <w:t>13411</w:t>
      </w:r>
      <w:bookmarkStart w:id="0" w:name="_GoBack"/>
      <w:bookmarkEnd w:id="0"/>
      <w:r w:rsidRPr="00F932B8">
        <w:t xml:space="preserve">, effective </w:t>
      </w:r>
      <w:r w:rsidR="00A03943" w:rsidRPr="00F932B8">
        <w:t>September 24, 2015</w:t>
      </w:r>
      <w:r w:rsidRPr="00F932B8">
        <w:t>)</w:t>
      </w:r>
    </w:p>
    <w:sectPr w:rsidR="00C920CD" w:rsidRPr="00F932B8" w:rsidSect="00F0667F">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F56" w:rsidRDefault="00FD1C8E">
      <w:r>
        <w:separator/>
      </w:r>
    </w:p>
  </w:endnote>
  <w:endnote w:type="continuationSeparator" w:id="0">
    <w:p w:rsidR="00C37F56" w:rsidRDefault="00FD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F56" w:rsidRDefault="00FD1C8E">
      <w:r>
        <w:separator/>
      </w:r>
    </w:p>
  </w:footnote>
  <w:footnote w:type="continuationSeparator" w:id="0">
    <w:p w:rsidR="00C37F56" w:rsidRDefault="00FD1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A0863"/>
    <w:rsid w:val="001C7D95"/>
    <w:rsid w:val="001E3074"/>
    <w:rsid w:val="00225354"/>
    <w:rsid w:val="00236169"/>
    <w:rsid w:val="002524EC"/>
    <w:rsid w:val="002717D0"/>
    <w:rsid w:val="002A643F"/>
    <w:rsid w:val="00337CEB"/>
    <w:rsid w:val="00367A2E"/>
    <w:rsid w:val="003707F9"/>
    <w:rsid w:val="003F3A28"/>
    <w:rsid w:val="003F5FD7"/>
    <w:rsid w:val="00431CFE"/>
    <w:rsid w:val="004461A1"/>
    <w:rsid w:val="004D5CD6"/>
    <w:rsid w:val="004D73D3"/>
    <w:rsid w:val="005001C5"/>
    <w:rsid w:val="0052308E"/>
    <w:rsid w:val="00530BE1"/>
    <w:rsid w:val="00542E97"/>
    <w:rsid w:val="0056157E"/>
    <w:rsid w:val="0056501E"/>
    <w:rsid w:val="00594816"/>
    <w:rsid w:val="005F4571"/>
    <w:rsid w:val="00692AD7"/>
    <w:rsid w:val="006A2114"/>
    <w:rsid w:val="006D5961"/>
    <w:rsid w:val="00780733"/>
    <w:rsid w:val="007937A3"/>
    <w:rsid w:val="007B2C0D"/>
    <w:rsid w:val="007C14B2"/>
    <w:rsid w:val="00801D20"/>
    <w:rsid w:val="0081415B"/>
    <w:rsid w:val="00825C45"/>
    <w:rsid w:val="008271B1"/>
    <w:rsid w:val="00837F88"/>
    <w:rsid w:val="0084781C"/>
    <w:rsid w:val="008B4361"/>
    <w:rsid w:val="008D4EA0"/>
    <w:rsid w:val="009349ED"/>
    <w:rsid w:val="00935A8C"/>
    <w:rsid w:val="0098276C"/>
    <w:rsid w:val="009C4011"/>
    <w:rsid w:val="009C4FD4"/>
    <w:rsid w:val="00A03943"/>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765B6"/>
    <w:rsid w:val="00B876EC"/>
    <w:rsid w:val="00BF5EF1"/>
    <w:rsid w:val="00C37F56"/>
    <w:rsid w:val="00C4537A"/>
    <w:rsid w:val="00C920CD"/>
    <w:rsid w:val="00CC13F9"/>
    <w:rsid w:val="00CD3723"/>
    <w:rsid w:val="00CD6361"/>
    <w:rsid w:val="00D55B37"/>
    <w:rsid w:val="00D62188"/>
    <w:rsid w:val="00D735B8"/>
    <w:rsid w:val="00D93C67"/>
    <w:rsid w:val="00E7288E"/>
    <w:rsid w:val="00E95503"/>
    <w:rsid w:val="00EB424E"/>
    <w:rsid w:val="00F0667F"/>
    <w:rsid w:val="00F43DEE"/>
    <w:rsid w:val="00F932B8"/>
    <w:rsid w:val="00FB1E43"/>
    <w:rsid w:val="00FD1C8E"/>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66651A-17DE-44EB-858D-21251243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67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6</cp:revision>
  <dcterms:created xsi:type="dcterms:W3CDTF">2015-09-15T19:52:00Z</dcterms:created>
  <dcterms:modified xsi:type="dcterms:W3CDTF">2015-10-01T18:58:00Z</dcterms:modified>
</cp:coreProperties>
</file>