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C99A" w14:textId="77777777" w:rsidR="003F775F" w:rsidRPr="00A526E4" w:rsidRDefault="003F775F" w:rsidP="003F775F">
      <w:pPr>
        <w:widowControl w:val="0"/>
        <w:autoSpaceDE w:val="0"/>
        <w:autoSpaceDN w:val="0"/>
        <w:adjustRightInd w:val="0"/>
      </w:pPr>
    </w:p>
    <w:p w14:paraId="3147F735" w14:textId="77777777" w:rsidR="003F775F" w:rsidRPr="00A526E4" w:rsidRDefault="003F775F" w:rsidP="003F775F">
      <w:pPr>
        <w:widowControl w:val="0"/>
        <w:autoSpaceDE w:val="0"/>
        <w:autoSpaceDN w:val="0"/>
        <w:adjustRightInd w:val="0"/>
      </w:pPr>
      <w:r w:rsidRPr="00A526E4">
        <w:rPr>
          <w:b/>
          <w:bCs/>
        </w:rPr>
        <w:t xml:space="preserve">Section 25.400  Registration of </w:t>
      </w:r>
      <w:r w:rsidR="00BF746F" w:rsidRPr="00A526E4">
        <w:rPr>
          <w:b/>
          <w:bCs/>
        </w:rPr>
        <w:t>Licenses</w:t>
      </w:r>
      <w:r w:rsidRPr="00A526E4">
        <w:rPr>
          <w:b/>
          <w:bCs/>
        </w:rPr>
        <w:t>; Fees</w:t>
      </w:r>
      <w:r w:rsidRPr="00A526E4">
        <w:t xml:space="preserve"> </w:t>
      </w:r>
    </w:p>
    <w:p w14:paraId="30E37310" w14:textId="77777777" w:rsidR="003F775F" w:rsidRPr="00A526E4" w:rsidRDefault="003F775F" w:rsidP="003F775F">
      <w:pPr>
        <w:widowControl w:val="0"/>
        <w:autoSpaceDE w:val="0"/>
        <w:autoSpaceDN w:val="0"/>
        <w:adjustRightInd w:val="0"/>
      </w:pPr>
    </w:p>
    <w:p w14:paraId="20C1F93E" w14:textId="77777777" w:rsidR="003F775F" w:rsidRPr="00A526E4" w:rsidRDefault="003F775F" w:rsidP="003F775F">
      <w:pPr>
        <w:widowControl w:val="0"/>
        <w:autoSpaceDE w:val="0"/>
        <w:autoSpaceDN w:val="0"/>
        <w:adjustRightInd w:val="0"/>
      </w:pPr>
      <w:r w:rsidRPr="00A526E4">
        <w:t xml:space="preserve">Section </w:t>
      </w:r>
      <w:r w:rsidR="006B16EA" w:rsidRPr="00A526E4">
        <w:t>21B-40</w:t>
      </w:r>
      <w:r w:rsidRPr="00A526E4">
        <w:t xml:space="preserve"> of the Code requires the registration of an individual's </w:t>
      </w:r>
      <w:r w:rsidR="00BF746F" w:rsidRPr="00A526E4">
        <w:t>educator license</w:t>
      </w:r>
      <w:r w:rsidRPr="00A526E4">
        <w:t xml:space="preserve"> </w:t>
      </w:r>
      <w:r w:rsidR="00F83DE0" w:rsidRPr="00A526E4">
        <w:t xml:space="preserve">(i.e., </w:t>
      </w:r>
      <w:r w:rsidR="00F94BC6">
        <w:t>PEL</w:t>
      </w:r>
      <w:r w:rsidR="00F83DE0" w:rsidRPr="00A526E4">
        <w:t>, educator license with stipulations</w:t>
      </w:r>
      <w:r w:rsidR="0027466F">
        <w:t>,</w:t>
      </w:r>
      <w:r w:rsidR="00F83DE0" w:rsidRPr="00A526E4">
        <w:t xml:space="preserve"> or substitute teaching license) </w:t>
      </w:r>
      <w:r w:rsidRPr="00A526E4">
        <w:t xml:space="preserve">and establishes the amount of the registration fee to be paid for each </w:t>
      </w:r>
      <w:r w:rsidR="00F83DE0" w:rsidRPr="00A526E4">
        <w:t xml:space="preserve">full or partial </w:t>
      </w:r>
      <w:r w:rsidR="00BF746F" w:rsidRPr="00A526E4">
        <w:t>year in the license's validity period</w:t>
      </w:r>
      <w:r w:rsidRPr="00A526E4">
        <w:t xml:space="preserve">.  </w:t>
      </w:r>
      <w:r w:rsidR="006B16EA" w:rsidRPr="00A526E4">
        <w:t xml:space="preserve">An individual shall register the license </w:t>
      </w:r>
      <w:r w:rsidR="00F83DE0" w:rsidRPr="00A526E4">
        <w:t xml:space="preserve">immediately (i.e., </w:t>
      </w:r>
      <w:r w:rsidR="00A011A1">
        <w:t>before</w:t>
      </w:r>
      <w:r w:rsidR="006B16EA" w:rsidRPr="00A526E4">
        <w:t xml:space="preserve"> </w:t>
      </w:r>
      <w:r w:rsidR="0042776A">
        <w:t>January 1 of the next fiscal year</w:t>
      </w:r>
      <w:r w:rsidR="00A526E4">
        <w:t>)</w:t>
      </w:r>
      <w:r w:rsidR="006B16EA" w:rsidRPr="00A526E4">
        <w:t xml:space="preserve"> after the date on which the license </w:t>
      </w:r>
      <w:r w:rsidR="00F83DE0" w:rsidRPr="00A526E4">
        <w:t xml:space="preserve">initially </w:t>
      </w:r>
      <w:r w:rsidR="006B16EA" w:rsidRPr="00A526E4">
        <w:t xml:space="preserve">was issued and </w:t>
      </w:r>
      <w:r w:rsidR="00F83DE0" w:rsidRPr="00A526E4">
        <w:t>between April 1 and June 30 in the last year</w:t>
      </w:r>
      <w:r w:rsidR="006B16EA" w:rsidRPr="00A526E4">
        <w:t xml:space="preserve"> of each </w:t>
      </w:r>
      <w:r w:rsidR="00F83DE0" w:rsidRPr="00A526E4">
        <w:t xml:space="preserve">5-year </w:t>
      </w:r>
      <w:r w:rsidR="006B16EA" w:rsidRPr="00A526E4">
        <w:t>renewal cycle</w:t>
      </w:r>
      <w:r w:rsidR="00F40BDE" w:rsidRPr="00A526E4">
        <w:t>.</w:t>
      </w:r>
      <w:r w:rsidR="006B16EA" w:rsidRPr="00A526E4">
        <w:t xml:space="preserve"> </w:t>
      </w:r>
      <w:r w:rsidR="00F83DE0" w:rsidRPr="00A526E4">
        <w:t xml:space="preserve">(See Sections 21B-40(a)(4) and 21B-45(k) of the Code.)  </w:t>
      </w:r>
      <w:r w:rsidRPr="00A526E4">
        <w:t xml:space="preserve">Registration fees and requirements applicable in specified situations shall be as set forth in this Section. </w:t>
      </w:r>
    </w:p>
    <w:p w14:paraId="4C837D7D" w14:textId="77777777" w:rsidR="002F734B" w:rsidRPr="00A526E4" w:rsidRDefault="002F734B" w:rsidP="003F775F">
      <w:pPr>
        <w:widowControl w:val="0"/>
        <w:autoSpaceDE w:val="0"/>
        <w:autoSpaceDN w:val="0"/>
        <w:adjustRightInd w:val="0"/>
      </w:pPr>
    </w:p>
    <w:p w14:paraId="6B720690" w14:textId="77777777" w:rsidR="003F775F" w:rsidRPr="00A526E4" w:rsidRDefault="003F775F" w:rsidP="00BF746F">
      <w:pPr>
        <w:widowControl w:val="0"/>
        <w:autoSpaceDE w:val="0"/>
        <w:autoSpaceDN w:val="0"/>
        <w:adjustRightInd w:val="0"/>
        <w:ind w:left="1440" w:hanging="720"/>
      </w:pPr>
      <w:r w:rsidRPr="00A526E4">
        <w:t>a)</w:t>
      </w:r>
      <w:r w:rsidRPr="00A526E4">
        <w:tab/>
      </w:r>
      <w:r w:rsidR="00BF746F" w:rsidRPr="00A526E4">
        <w:t>An individual shall pay a separate</w:t>
      </w:r>
      <w:r w:rsidRPr="00A526E4">
        <w:t xml:space="preserve"> fee to register </w:t>
      </w:r>
      <w:r w:rsidR="00BF746F" w:rsidRPr="00A526E4">
        <w:t>each license held (</w:t>
      </w:r>
      <w:r w:rsidR="003526B3" w:rsidRPr="00A526E4">
        <w:t>i</w:t>
      </w:r>
      <w:r w:rsidR="00BF746F" w:rsidRPr="00A526E4">
        <w:t xml:space="preserve">.e., </w:t>
      </w:r>
      <w:r w:rsidR="003F56AD">
        <w:t>PEL</w:t>
      </w:r>
      <w:r w:rsidR="00BF746F" w:rsidRPr="00A526E4">
        <w:t>, educator license with stipulations</w:t>
      </w:r>
      <w:r w:rsidR="00223CA5">
        <w:t>,</w:t>
      </w:r>
      <w:r w:rsidR="00BF746F" w:rsidRPr="00A526E4">
        <w:t xml:space="preserve"> or substitute teaching license)</w:t>
      </w:r>
      <w:r w:rsidRPr="00A526E4">
        <w:t xml:space="preserve"> for </w:t>
      </w:r>
      <w:r w:rsidR="00BF746F" w:rsidRPr="00A526E4">
        <w:t>the license's</w:t>
      </w:r>
      <w:r w:rsidRPr="00A526E4">
        <w:t xml:space="preserve"> </w:t>
      </w:r>
      <w:r w:rsidR="006B16EA" w:rsidRPr="00A526E4">
        <w:t xml:space="preserve">period of validity (i.e., the time period during which the </w:t>
      </w:r>
      <w:r w:rsidR="00BF746F" w:rsidRPr="00A526E4">
        <w:t>license</w:t>
      </w:r>
      <w:r w:rsidR="006B16EA" w:rsidRPr="00A526E4">
        <w:t xml:space="preserve"> is valid)</w:t>
      </w:r>
      <w:r w:rsidRPr="00A526E4">
        <w:t xml:space="preserve">.  </w:t>
      </w:r>
      <w:r w:rsidR="00F83DE0" w:rsidRPr="00A526E4">
        <w:t>An individual who does not hold an educator license but who has an approval issued pursuant to this Part is not subject to the requirements of this Section.</w:t>
      </w:r>
    </w:p>
    <w:p w14:paraId="1072C092" w14:textId="77777777" w:rsidR="002F734B" w:rsidRPr="00A526E4" w:rsidRDefault="002F734B" w:rsidP="00972E27">
      <w:pPr>
        <w:widowControl w:val="0"/>
        <w:autoSpaceDE w:val="0"/>
        <w:autoSpaceDN w:val="0"/>
        <w:adjustRightInd w:val="0"/>
      </w:pPr>
    </w:p>
    <w:p w14:paraId="1D525711" w14:textId="77777777" w:rsidR="003F775F" w:rsidRPr="00A526E4" w:rsidRDefault="003F775F" w:rsidP="003F775F">
      <w:pPr>
        <w:widowControl w:val="0"/>
        <w:autoSpaceDE w:val="0"/>
        <w:autoSpaceDN w:val="0"/>
        <w:adjustRightInd w:val="0"/>
        <w:ind w:left="1440" w:hanging="720"/>
      </w:pPr>
      <w:r w:rsidRPr="00A526E4">
        <w:t>b)</w:t>
      </w:r>
      <w:r w:rsidRPr="00A526E4">
        <w:tab/>
        <w:t xml:space="preserve">An individual is required to register </w:t>
      </w:r>
      <w:r w:rsidR="003D3B0C">
        <w:t>a</w:t>
      </w:r>
      <w:r w:rsidRPr="00A526E4">
        <w:t xml:space="preserve"> </w:t>
      </w:r>
      <w:r w:rsidR="00BF746F" w:rsidRPr="00A526E4">
        <w:t>license</w:t>
      </w:r>
      <w:r w:rsidRPr="00A526E4">
        <w:t xml:space="preserve"> in each</w:t>
      </w:r>
      <w:r w:rsidR="003D7839" w:rsidRPr="00A526E4">
        <w:t xml:space="preserve"> region where </w:t>
      </w:r>
      <w:r w:rsidR="003D3B0C">
        <w:t>the individual</w:t>
      </w:r>
      <w:r w:rsidR="003D7839" w:rsidRPr="00A526E4">
        <w:t xml:space="preserve"> teaches</w:t>
      </w:r>
      <w:r w:rsidRPr="00A526E4">
        <w:t xml:space="preserve"> </w:t>
      </w:r>
      <w:r w:rsidR="006B16EA" w:rsidRPr="00A526E4">
        <w:t>or in any county of the State, if the individual is not yet employed</w:t>
      </w:r>
      <w:r w:rsidR="003526B3" w:rsidRPr="00A526E4">
        <w:t>,</w:t>
      </w:r>
      <w:r w:rsidR="000F0E82" w:rsidRPr="00A526E4">
        <w:t xml:space="preserve"> </w:t>
      </w:r>
      <w:r w:rsidRPr="00A526E4">
        <w:t xml:space="preserve">but is required to pay a registration fee in only one region.  Therefore, an individual who moves from one region to another after paying a registration fee for a particular period of time: </w:t>
      </w:r>
    </w:p>
    <w:p w14:paraId="7AE2D93A" w14:textId="77777777" w:rsidR="002F734B" w:rsidRPr="00A526E4" w:rsidRDefault="002F734B" w:rsidP="00972E27">
      <w:pPr>
        <w:widowControl w:val="0"/>
        <w:autoSpaceDE w:val="0"/>
        <w:autoSpaceDN w:val="0"/>
        <w:adjustRightInd w:val="0"/>
      </w:pPr>
    </w:p>
    <w:p w14:paraId="6BB46CCB" w14:textId="77777777" w:rsidR="003F775F" w:rsidRPr="00A526E4" w:rsidRDefault="003F775F" w:rsidP="003F775F">
      <w:pPr>
        <w:widowControl w:val="0"/>
        <w:autoSpaceDE w:val="0"/>
        <w:autoSpaceDN w:val="0"/>
        <w:adjustRightInd w:val="0"/>
        <w:ind w:left="2160" w:hanging="720"/>
      </w:pPr>
      <w:r w:rsidRPr="00A526E4">
        <w:t>1)</w:t>
      </w:r>
      <w:r w:rsidRPr="00A526E4">
        <w:tab/>
        <w:t xml:space="preserve">shall be required to register </w:t>
      </w:r>
      <w:r w:rsidR="003D3B0C">
        <w:t>the</w:t>
      </w:r>
      <w:r w:rsidRPr="00A526E4">
        <w:t xml:space="preserve"> </w:t>
      </w:r>
      <w:r w:rsidR="00BF746F" w:rsidRPr="00A526E4">
        <w:t>license</w:t>
      </w:r>
      <w:r w:rsidRPr="00A526E4">
        <w:t xml:space="preserve"> in the new region</w:t>
      </w:r>
      <w:r w:rsidR="003526B3" w:rsidRPr="00A526E4">
        <w:t>;</w:t>
      </w:r>
      <w:r w:rsidRPr="00A526E4">
        <w:t xml:space="preserve"> but </w:t>
      </w:r>
    </w:p>
    <w:p w14:paraId="03BEA927" w14:textId="77777777" w:rsidR="002F734B" w:rsidRPr="00A526E4" w:rsidRDefault="002F734B" w:rsidP="00972E27">
      <w:pPr>
        <w:widowControl w:val="0"/>
        <w:autoSpaceDE w:val="0"/>
        <w:autoSpaceDN w:val="0"/>
        <w:adjustRightInd w:val="0"/>
      </w:pPr>
    </w:p>
    <w:p w14:paraId="446BE4F4" w14:textId="77777777" w:rsidR="003F775F" w:rsidRPr="00A526E4" w:rsidRDefault="003F775F" w:rsidP="003F775F">
      <w:pPr>
        <w:widowControl w:val="0"/>
        <w:autoSpaceDE w:val="0"/>
        <w:autoSpaceDN w:val="0"/>
        <w:adjustRightInd w:val="0"/>
        <w:ind w:left="2160" w:hanging="720"/>
      </w:pPr>
      <w:r w:rsidRPr="00A526E4">
        <w:t>2)</w:t>
      </w:r>
      <w:r w:rsidRPr="00A526E4">
        <w:tab/>
        <w:t xml:space="preserve">shall not be required to pay any additional registration fee. </w:t>
      </w:r>
    </w:p>
    <w:p w14:paraId="7A3B4FC9" w14:textId="77777777" w:rsidR="002F734B" w:rsidRPr="00A526E4" w:rsidRDefault="002F734B" w:rsidP="00972E27">
      <w:pPr>
        <w:widowControl w:val="0"/>
        <w:autoSpaceDE w:val="0"/>
        <w:autoSpaceDN w:val="0"/>
        <w:adjustRightInd w:val="0"/>
      </w:pPr>
    </w:p>
    <w:p w14:paraId="5070C87B" w14:textId="77777777" w:rsidR="003F775F" w:rsidRPr="00A526E4" w:rsidRDefault="006B16EA" w:rsidP="003F775F">
      <w:pPr>
        <w:widowControl w:val="0"/>
        <w:autoSpaceDE w:val="0"/>
        <w:autoSpaceDN w:val="0"/>
        <w:adjustRightInd w:val="0"/>
        <w:ind w:left="1440" w:hanging="720"/>
      </w:pPr>
      <w:r w:rsidRPr="00A526E4">
        <w:t>c</w:t>
      </w:r>
      <w:r w:rsidR="003F775F" w:rsidRPr="00A526E4">
        <w:t>)</w:t>
      </w:r>
      <w:r w:rsidR="003F775F" w:rsidRPr="00A526E4">
        <w:tab/>
        <w:t xml:space="preserve">When a registration fee is paid, the amount due shall be the amount required to register the </w:t>
      </w:r>
      <w:r w:rsidR="00BF746F" w:rsidRPr="00A526E4">
        <w:t>license</w:t>
      </w:r>
      <w:r w:rsidR="003F775F" w:rsidRPr="00A526E4">
        <w:t xml:space="preserve"> for its entire period of validity. </w:t>
      </w:r>
    </w:p>
    <w:p w14:paraId="11C7F745" w14:textId="77777777" w:rsidR="002F734B" w:rsidRPr="00A526E4" w:rsidRDefault="002F734B" w:rsidP="00972E27">
      <w:pPr>
        <w:widowControl w:val="0"/>
        <w:autoSpaceDE w:val="0"/>
        <w:autoSpaceDN w:val="0"/>
        <w:adjustRightInd w:val="0"/>
      </w:pPr>
    </w:p>
    <w:p w14:paraId="3F65CAB6" w14:textId="77777777" w:rsidR="003F775F" w:rsidRPr="00A526E4" w:rsidRDefault="00BF746F" w:rsidP="003F775F">
      <w:pPr>
        <w:widowControl w:val="0"/>
        <w:autoSpaceDE w:val="0"/>
        <w:autoSpaceDN w:val="0"/>
        <w:adjustRightInd w:val="0"/>
        <w:ind w:left="1440" w:hanging="720"/>
      </w:pPr>
      <w:r w:rsidRPr="00A526E4">
        <w:t>d</w:t>
      </w:r>
      <w:r w:rsidR="003F775F" w:rsidRPr="00A526E4">
        <w:t>)</w:t>
      </w:r>
      <w:r w:rsidR="003F775F" w:rsidRPr="00A526E4">
        <w:tab/>
        <w:t xml:space="preserve">Pursuant to Section 25.450, a </w:t>
      </w:r>
      <w:r w:rsidRPr="00A526E4">
        <w:t xml:space="preserve">licensee may </w:t>
      </w:r>
      <w:r w:rsidR="00F83DE0" w:rsidRPr="00A526E4">
        <w:t>reinstate</w:t>
      </w:r>
      <w:r w:rsidRPr="00A526E4">
        <w:t xml:space="preserve"> the license if it</w:t>
      </w:r>
      <w:r w:rsidR="003F775F" w:rsidRPr="00A526E4">
        <w:t xml:space="preserve"> has lapsed </w:t>
      </w:r>
      <w:r w:rsidRPr="00A526E4">
        <w:t xml:space="preserve">(i.e., </w:t>
      </w:r>
      <w:r w:rsidR="00A011A1">
        <w:t>become invalid for employment</w:t>
      </w:r>
      <w:r w:rsidR="00F83DE0" w:rsidRPr="00A526E4">
        <w:t xml:space="preserve"> due to failure to register the license</w:t>
      </w:r>
      <w:r w:rsidRPr="00A526E4">
        <w:t>)</w:t>
      </w:r>
      <w:r w:rsidR="003F775F" w:rsidRPr="00A526E4">
        <w:t xml:space="preserve"> by payment of all accumulated registration fees</w:t>
      </w:r>
      <w:r w:rsidRPr="00A526E4">
        <w:t xml:space="preserve"> and either payment of the penalty or completion of the coursework required under Section </w:t>
      </w:r>
      <w:r w:rsidR="00F83DE0" w:rsidRPr="00A526E4">
        <w:t>21B-45</w:t>
      </w:r>
      <w:r w:rsidRPr="00A526E4">
        <w:t xml:space="preserve"> of the Code</w:t>
      </w:r>
      <w:r w:rsidR="003F775F" w:rsidRPr="00A526E4">
        <w:t xml:space="preserve">.  The amount due for each year </w:t>
      </w:r>
      <w:r w:rsidR="00F83DE0" w:rsidRPr="00A526E4">
        <w:t xml:space="preserve">in the renewal cycle </w:t>
      </w:r>
      <w:r w:rsidR="003F775F" w:rsidRPr="00A526E4">
        <w:t xml:space="preserve">shall be the fee that was in effect at that time, rather than the annual amount applicable at the time when the fees are paid. </w:t>
      </w:r>
    </w:p>
    <w:p w14:paraId="3F1E8E3F" w14:textId="77777777" w:rsidR="002F734B" w:rsidRPr="00A526E4" w:rsidRDefault="002F734B" w:rsidP="00972E27">
      <w:pPr>
        <w:widowControl w:val="0"/>
        <w:autoSpaceDE w:val="0"/>
        <w:autoSpaceDN w:val="0"/>
        <w:adjustRightInd w:val="0"/>
      </w:pPr>
    </w:p>
    <w:p w14:paraId="1243D078" w14:textId="77777777" w:rsidR="00D67754" w:rsidRPr="00A526E4" w:rsidRDefault="00D67754" w:rsidP="00D67754">
      <w:pPr>
        <w:ind w:left="1440" w:hanging="720"/>
      </w:pPr>
      <w:r w:rsidRPr="00A526E4">
        <w:t>e)</w:t>
      </w:r>
      <w:r w:rsidRPr="00A526E4">
        <w:tab/>
        <w:t>The provisions of subsection (d) do not apply to individuals who are ineligible to register their licenses due to the renewal requirements set forth in Section 21B-45 of the Code and Subpart J not being met by September 1 of the year in which the license expired.  A license subject to this subsection (e) shall be</w:t>
      </w:r>
      <w:r w:rsidR="00651AEE" w:rsidRPr="00A526E4">
        <w:t xml:space="preserve"> reinstated</w:t>
      </w:r>
      <w:r w:rsidRPr="00A526E4">
        <w:t>:</w:t>
      </w:r>
    </w:p>
    <w:p w14:paraId="4EA14D4E" w14:textId="77777777" w:rsidR="00D67754" w:rsidRPr="00A526E4" w:rsidRDefault="00D67754" w:rsidP="00972E27"/>
    <w:p w14:paraId="1D1F8EA4" w14:textId="77777777" w:rsidR="00D67754" w:rsidRPr="00A526E4" w:rsidRDefault="00D67754" w:rsidP="00D67754">
      <w:pPr>
        <w:ind w:left="2160" w:hanging="720"/>
      </w:pPr>
      <w:r w:rsidRPr="00A526E4">
        <w:t>1)</w:t>
      </w:r>
      <w:r w:rsidRPr="00A526E4">
        <w:tab/>
        <w:t>upon payment of all accumulated registration fees;</w:t>
      </w:r>
    </w:p>
    <w:p w14:paraId="5EAFF33B" w14:textId="77777777" w:rsidR="00D67754" w:rsidRPr="00A526E4" w:rsidRDefault="00D67754" w:rsidP="00972E27"/>
    <w:p w14:paraId="1F130D7B" w14:textId="77777777" w:rsidR="00D67754" w:rsidRPr="00A526E4" w:rsidRDefault="00D67754" w:rsidP="00D67754">
      <w:pPr>
        <w:ind w:left="2160" w:hanging="720"/>
      </w:pPr>
      <w:r w:rsidRPr="00A526E4">
        <w:lastRenderedPageBreak/>
        <w:t>2)</w:t>
      </w:r>
      <w:r w:rsidRPr="00A526E4">
        <w:tab/>
        <w:t>either payment of the penalty or completion of the coursework required under Section 21B-45</w:t>
      </w:r>
      <w:r w:rsidR="0042776A">
        <w:t xml:space="preserve"> of the Code</w:t>
      </w:r>
      <w:r w:rsidRPr="00A526E4">
        <w:t>; and</w:t>
      </w:r>
    </w:p>
    <w:p w14:paraId="38F8E281" w14:textId="77777777" w:rsidR="00D67754" w:rsidRPr="00A526E4" w:rsidRDefault="00D67754" w:rsidP="00972E27"/>
    <w:p w14:paraId="3F1638E5" w14:textId="77777777" w:rsidR="00D67754" w:rsidRPr="00A526E4" w:rsidRDefault="00D67754" w:rsidP="00D67754">
      <w:pPr>
        <w:widowControl w:val="0"/>
        <w:autoSpaceDE w:val="0"/>
        <w:autoSpaceDN w:val="0"/>
        <w:adjustRightInd w:val="0"/>
        <w:ind w:left="2160" w:hanging="720"/>
      </w:pPr>
      <w:r w:rsidRPr="00A526E4">
        <w:t>3)</w:t>
      </w:r>
      <w:r w:rsidRPr="00A526E4">
        <w:tab/>
        <w:t>completion of any outstanding professional development activities required for renewal.</w:t>
      </w:r>
    </w:p>
    <w:p w14:paraId="52916E59" w14:textId="77777777" w:rsidR="00D67754" w:rsidRPr="00A526E4" w:rsidRDefault="00D67754" w:rsidP="00972E27">
      <w:pPr>
        <w:widowControl w:val="0"/>
        <w:autoSpaceDE w:val="0"/>
        <w:autoSpaceDN w:val="0"/>
        <w:adjustRightInd w:val="0"/>
      </w:pPr>
    </w:p>
    <w:p w14:paraId="30433F46" w14:textId="659CD613" w:rsidR="003F775F" w:rsidRPr="00A526E4" w:rsidRDefault="00D67754" w:rsidP="003F775F">
      <w:pPr>
        <w:widowControl w:val="0"/>
        <w:autoSpaceDE w:val="0"/>
        <w:autoSpaceDN w:val="0"/>
        <w:adjustRightInd w:val="0"/>
        <w:ind w:left="1440" w:hanging="720"/>
      </w:pPr>
      <w:r w:rsidRPr="00A526E4">
        <w:t>f</w:t>
      </w:r>
      <w:r w:rsidR="003F775F" w:rsidRPr="00A526E4">
        <w:t>)</w:t>
      </w:r>
      <w:r w:rsidR="003F775F" w:rsidRPr="00A526E4">
        <w:tab/>
        <w:t xml:space="preserve">The </w:t>
      </w:r>
      <w:r w:rsidR="00164B5E">
        <w:t>current annual registration fee amount shall be owed for each year</w:t>
      </w:r>
      <w:r w:rsidR="003F775F" w:rsidRPr="00A526E4">
        <w:t xml:space="preserve">, regardless of when the fee is paid. </w:t>
      </w:r>
    </w:p>
    <w:p w14:paraId="1EDF2C56" w14:textId="77777777" w:rsidR="002F734B" w:rsidRPr="00A526E4" w:rsidRDefault="002F734B" w:rsidP="00972E27">
      <w:pPr>
        <w:widowControl w:val="0"/>
        <w:autoSpaceDE w:val="0"/>
        <w:autoSpaceDN w:val="0"/>
        <w:adjustRightInd w:val="0"/>
      </w:pPr>
    </w:p>
    <w:p w14:paraId="72B492CA" w14:textId="77777777" w:rsidR="00D67754" w:rsidRPr="00A526E4" w:rsidRDefault="00D67754" w:rsidP="00D67754">
      <w:pPr>
        <w:ind w:left="1440" w:hanging="720"/>
        <w:rPr>
          <w:color w:val="000000"/>
        </w:rPr>
      </w:pPr>
      <w:r w:rsidRPr="00A526E4">
        <w:t>g)</w:t>
      </w:r>
      <w:r w:rsidRPr="00A526E4">
        <w:tab/>
      </w:r>
      <w:r w:rsidRPr="00A526E4">
        <w:rPr>
          <w:color w:val="000000"/>
        </w:rPr>
        <w:t>In accordance with Section 21B-45(e)(5)</w:t>
      </w:r>
      <w:r w:rsidR="0042776A">
        <w:rPr>
          <w:color w:val="000000"/>
        </w:rPr>
        <w:t xml:space="preserve"> of the Code</w:t>
      </w:r>
      <w:r w:rsidRPr="00A526E4">
        <w:rPr>
          <w:color w:val="000000"/>
        </w:rPr>
        <w:t xml:space="preserve">, </w:t>
      </w:r>
      <w:r w:rsidRPr="00A526E4">
        <w:rPr>
          <w:i/>
          <w:color w:val="000000"/>
        </w:rPr>
        <w:t xml:space="preserve">a licensee working in a position that does not require </w:t>
      </w:r>
      <w:r w:rsidRPr="00A526E4">
        <w:rPr>
          <w:color w:val="000000"/>
        </w:rPr>
        <w:t>a professional teaching license or an educator license with stipulations</w:t>
      </w:r>
      <w:r w:rsidRPr="00A526E4">
        <w:rPr>
          <w:i/>
          <w:color w:val="000000"/>
        </w:rPr>
        <w:t xml:space="preserve"> or working in a position for less than 50 </w:t>
      </w:r>
      <w:r w:rsidRPr="00A526E4">
        <w:rPr>
          <w:color w:val="000000"/>
        </w:rPr>
        <w:t xml:space="preserve">percent of full-time equivalency </w:t>
      </w:r>
      <w:r w:rsidRPr="00A526E4">
        <w:rPr>
          <w:i/>
          <w:color w:val="000000"/>
        </w:rPr>
        <w:t>for any particular</w:t>
      </w:r>
      <w:r w:rsidRPr="00A526E4">
        <w:rPr>
          <w:color w:val="000000"/>
        </w:rPr>
        <w:t xml:space="preserve"> school </w:t>
      </w:r>
      <w:r w:rsidRPr="00A526E4">
        <w:rPr>
          <w:i/>
          <w:color w:val="000000"/>
        </w:rPr>
        <w:t>year is considered to be exempt and shall be required to pay only the registration fee in order to renew and maintain the validity of the license</w:t>
      </w:r>
      <w:r w:rsidRPr="00A526E4">
        <w:rPr>
          <w:color w:val="000000"/>
        </w:rPr>
        <w:t>.</w:t>
      </w:r>
    </w:p>
    <w:p w14:paraId="14704E64" w14:textId="77777777" w:rsidR="00D67754" w:rsidRPr="00A526E4" w:rsidRDefault="00D67754" w:rsidP="00D67754">
      <w:pPr>
        <w:rPr>
          <w:color w:val="000000"/>
        </w:rPr>
      </w:pPr>
    </w:p>
    <w:p w14:paraId="337C014F" w14:textId="7D7B468C" w:rsidR="00D67754" w:rsidRPr="00A526E4" w:rsidRDefault="00D67754" w:rsidP="00D67754">
      <w:pPr>
        <w:ind w:left="1440" w:hanging="720"/>
        <w:rPr>
          <w:color w:val="000000"/>
        </w:rPr>
      </w:pPr>
      <w:r w:rsidRPr="00A526E4">
        <w:rPr>
          <w:color w:val="000000"/>
        </w:rPr>
        <w:t>h)</w:t>
      </w:r>
      <w:r w:rsidRPr="00A526E4">
        <w:rPr>
          <w:color w:val="000000"/>
        </w:rPr>
        <w:tab/>
        <w:t>In accordance with Section 21B-45(e)(6)</w:t>
      </w:r>
      <w:r w:rsidR="0042776A">
        <w:rPr>
          <w:color w:val="000000"/>
        </w:rPr>
        <w:t xml:space="preserve"> of the Code</w:t>
      </w:r>
      <w:r w:rsidRPr="00A526E4">
        <w:rPr>
          <w:color w:val="000000"/>
        </w:rPr>
        <w:t xml:space="preserve">, a </w:t>
      </w:r>
      <w:r w:rsidR="00821288" w:rsidRPr="00AF6AB6">
        <w:rPr>
          <w:i/>
          <w:iCs/>
          <w:color w:val="000000" w:themeColor="text1"/>
        </w:rPr>
        <w:t>retired teacher, even if returning to a position that requires educator licensure, shall not be required to pay registration fees.</w:t>
      </w:r>
    </w:p>
    <w:p w14:paraId="374B0945" w14:textId="77777777" w:rsidR="00D67754" w:rsidRPr="00A526E4" w:rsidRDefault="00D67754" w:rsidP="00972E27"/>
    <w:p w14:paraId="54AF602D" w14:textId="77777777" w:rsidR="00D67754" w:rsidRPr="00A526E4" w:rsidRDefault="00D67754" w:rsidP="00D67754">
      <w:pPr>
        <w:widowControl w:val="0"/>
        <w:autoSpaceDE w:val="0"/>
        <w:autoSpaceDN w:val="0"/>
        <w:adjustRightInd w:val="0"/>
        <w:ind w:left="1440" w:hanging="720"/>
      </w:pPr>
      <w:r w:rsidRPr="00A526E4">
        <w:t>i)</w:t>
      </w:r>
      <w:r w:rsidRPr="00A526E4">
        <w:tab/>
      </w:r>
      <w:r w:rsidRPr="003F56AD">
        <w:t>An unregistered license is invalid after September 1 for employment and performance of services in an Illinois public or State-operated school or cooperative and a charter school.</w:t>
      </w:r>
    </w:p>
    <w:p w14:paraId="67097C75" w14:textId="77777777" w:rsidR="00D67754" w:rsidRPr="00131F79" w:rsidRDefault="00D67754" w:rsidP="00131F79"/>
    <w:p w14:paraId="71F873BC" w14:textId="77777777" w:rsidR="003F775F" w:rsidRPr="00131F79" w:rsidRDefault="00D67754" w:rsidP="00131F79">
      <w:pPr>
        <w:ind w:left="1440" w:hanging="720"/>
      </w:pPr>
      <w:r w:rsidRPr="00131F79">
        <w:t>j</w:t>
      </w:r>
      <w:r w:rsidR="003F775F" w:rsidRPr="00131F79">
        <w:t>)</w:t>
      </w:r>
      <w:r w:rsidR="003F775F" w:rsidRPr="00131F79">
        <w:tab/>
        <w:t xml:space="preserve">The other provisions of this Section notwithstanding, no fee paid in connection with the registration of one or more </w:t>
      </w:r>
      <w:r w:rsidR="00BF746F" w:rsidRPr="00131F79">
        <w:t>licenses</w:t>
      </w:r>
      <w:r w:rsidR="003F775F" w:rsidRPr="00131F79">
        <w:t xml:space="preserve"> shall have the effect of extending the period of validity of any other </w:t>
      </w:r>
      <w:r w:rsidR="00BF746F" w:rsidRPr="00131F79">
        <w:t>license</w:t>
      </w:r>
      <w:r w:rsidR="003F775F" w:rsidRPr="00131F79">
        <w:t xml:space="preserve"> that is subject to additional renewal requirements that have not been met. </w:t>
      </w:r>
    </w:p>
    <w:p w14:paraId="637CEE54" w14:textId="77777777" w:rsidR="003F775F" w:rsidRPr="00131F79" w:rsidRDefault="003F775F" w:rsidP="00131F79"/>
    <w:p w14:paraId="4ACFF03F" w14:textId="57F6F081" w:rsidR="00BF746F" w:rsidRPr="00131F79" w:rsidRDefault="00821288" w:rsidP="00131F79">
      <w:pPr>
        <w:ind w:firstLine="720"/>
      </w:pPr>
      <w:r>
        <w:t xml:space="preserve">(Source:  Amended at 47 Ill. Reg. </w:t>
      </w:r>
      <w:r w:rsidR="00486878">
        <w:t>5954</w:t>
      </w:r>
      <w:r>
        <w:t xml:space="preserve">, effective </w:t>
      </w:r>
      <w:r w:rsidR="00486878">
        <w:t>April 11, 2023</w:t>
      </w:r>
      <w:r>
        <w:t>)</w:t>
      </w:r>
    </w:p>
    <w:sectPr w:rsidR="00BF746F" w:rsidRPr="00131F79" w:rsidSect="0055197E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8AE6" w14:textId="77777777" w:rsidR="0055197E" w:rsidRDefault="0055197E" w:rsidP="0055197E">
      <w:r>
        <w:separator/>
      </w:r>
    </w:p>
  </w:endnote>
  <w:endnote w:type="continuationSeparator" w:id="0">
    <w:p w14:paraId="19A951B9" w14:textId="77777777" w:rsidR="0055197E" w:rsidRDefault="0055197E" w:rsidP="0055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071A9" w14:textId="77777777" w:rsidR="0055197E" w:rsidRDefault="0055197E" w:rsidP="0055197E">
      <w:r>
        <w:separator/>
      </w:r>
    </w:p>
  </w:footnote>
  <w:footnote w:type="continuationSeparator" w:id="0">
    <w:p w14:paraId="0C8E2E25" w14:textId="77777777" w:rsidR="0055197E" w:rsidRDefault="0055197E" w:rsidP="0055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775F"/>
    <w:rsid w:val="00017829"/>
    <w:rsid w:val="000232E0"/>
    <w:rsid w:val="00050D5E"/>
    <w:rsid w:val="000F0E82"/>
    <w:rsid w:val="00131F79"/>
    <w:rsid w:val="0015660C"/>
    <w:rsid w:val="00164B5E"/>
    <w:rsid w:val="001A2A89"/>
    <w:rsid w:val="001C40AB"/>
    <w:rsid w:val="00223CA5"/>
    <w:rsid w:val="00227ED7"/>
    <w:rsid w:val="0027466F"/>
    <w:rsid w:val="002B42E5"/>
    <w:rsid w:val="002F734B"/>
    <w:rsid w:val="003526B3"/>
    <w:rsid w:val="003D004D"/>
    <w:rsid w:val="003D3B0C"/>
    <w:rsid w:val="003D7839"/>
    <w:rsid w:val="003F469C"/>
    <w:rsid w:val="003F56AD"/>
    <w:rsid w:val="003F775F"/>
    <w:rsid w:val="0042776A"/>
    <w:rsid w:val="00461848"/>
    <w:rsid w:val="00486878"/>
    <w:rsid w:val="005043E3"/>
    <w:rsid w:val="0055197E"/>
    <w:rsid w:val="00573140"/>
    <w:rsid w:val="00584928"/>
    <w:rsid w:val="005C3366"/>
    <w:rsid w:val="005D0FB3"/>
    <w:rsid w:val="00651AEE"/>
    <w:rsid w:val="006B16EA"/>
    <w:rsid w:val="007778F8"/>
    <w:rsid w:val="007D2184"/>
    <w:rsid w:val="007D49D9"/>
    <w:rsid w:val="00821288"/>
    <w:rsid w:val="00865394"/>
    <w:rsid w:val="00893AA8"/>
    <w:rsid w:val="008F2145"/>
    <w:rsid w:val="00915BCD"/>
    <w:rsid w:val="009672C5"/>
    <w:rsid w:val="00972E27"/>
    <w:rsid w:val="009845EF"/>
    <w:rsid w:val="009D561A"/>
    <w:rsid w:val="00A011A1"/>
    <w:rsid w:val="00A26A48"/>
    <w:rsid w:val="00A526E4"/>
    <w:rsid w:val="00AA7703"/>
    <w:rsid w:val="00AE578A"/>
    <w:rsid w:val="00B91E66"/>
    <w:rsid w:val="00BF746F"/>
    <w:rsid w:val="00CE32F3"/>
    <w:rsid w:val="00D55AF0"/>
    <w:rsid w:val="00D67754"/>
    <w:rsid w:val="00F40BDE"/>
    <w:rsid w:val="00F60714"/>
    <w:rsid w:val="00F83DE0"/>
    <w:rsid w:val="00F94BC6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BF1D63"/>
  <w15:docId w15:val="{9220BE4B-AE6C-45A2-A64A-6E4AF8C0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84928"/>
  </w:style>
  <w:style w:type="paragraph" w:styleId="Header">
    <w:name w:val="header"/>
    <w:basedOn w:val="Normal"/>
    <w:link w:val="HeaderChar"/>
    <w:unhideWhenUsed/>
    <w:rsid w:val="00551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197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51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1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3</cp:revision>
  <dcterms:created xsi:type="dcterms:W3CDTF">2023-04-17T17:57:00Z</dcterms:created>
  <dcterms:modified xsi:type="dcterms:W3CDTF">2023-04-28T12:57:00Z</dcterms:modified>
</cp:coreProperties>
</file>