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9C7B" w14:textId="77777777" w:rsidR="00AC6F09" w:rsidRDefault="00AC6F09" w:rsidP="00AC6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2B661B" w14:textId="0A745272" w:rsidR="00AC6F09" w:rsidRPr="00F6408E" w:rsidRDefault="00AC6F09" w:rsidP="00AC6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700</w:t>
      </w:r>
      <w:r w:rsidRPr="00F6408E">
        <w:rPr>
          <w:rFonts w:ascii="Times New Roman" w:eastAsia="Times New Roman" w:hAnsi="Times New Roman" w:cs="Times New Roman"/>
          <w:b/>
          <w:sz w:val="24"/>
          <w:szCs w:val="24"/>
        </w:rPr>
        <w:t xml:space="preserve">.20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408E">
        <w:rPr>
          <w:rFonts w:ascii="Times New Roman" w:eastAsia="Times New Roman" w:hAnsi="Times New Roman" w:cs="Times New Roman"/>
          <w:b/>
          <w:sz w:val="24"/>
          <w:szCs w:val="24"/>
        </w:rPr>
        <w:t>Eligible</w:t>
      </w:r>
      <w:proofErr w:type="gramEnd"/>
      <w:r w:rsidRPr="00F6408E">
        <w:rPr>
          <w:rFonts w:ascii="Times New Roman" w:eastAsia="Times New Roman" w:hAnsi="Times New Roman" w:cs="Times New Roman"/>
          <w:b/>
          <w:sz w:val="24"/>
          <w:szCs w:val="24"/>
        </w:rPr>
        <w:t xml:space="preserve"> Applicants</w:t>
      </w:r>
    </w:p>
    <w:p w14:paraId="6AF8E6C2" w14:textId="77777777" w:rsidR="00AC6F09" w:rsidRDefault="00AC6F09" w:rsidP="00AC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4790491"/>
    </w:p>
    <w:p w14:paraId="69B98F38" w14:textId="77777777" w:rsidR="00AC6F09" w:rsidRDefault="00AC6F09" w:rsidP="00AC6F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Entities that are eligible to apply for a grant under the Program </w:t>
      </w:r>
      <w:r w:rsidRPr="004D3930">
        <w:rPr>
          <w:rFonts w:ascii="Times New Roman" w:eastAsia="Times New Roman" w:hAnsi="Times New Roman" w:cs="Times New Roman"/>
          <w:i/>
          <w:iCs/>
          <w:sz w:val="24"/>
          <w:szCs w:val="24"/>
        </w:rPr>
        <w:t>are regional offices of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D393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D3930">
        <w:rPr>
          <w:rFonts w:ascii="Times New Roman" w:eastAsia="Times New Roman" w:hAnsi="Times New Roman" w:cs="Times New Roman"/>
          <w:i/>
          <w:iCs/>
          <w:sz w:val="24"/>
          <w:szCs w:val="24"/>
        </w:rPr>
        <w:t>intermediate service centers, State higher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D393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institutions, schools designated as laboratory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D3930">
        <w:rPr>
          <w:rFonts w:ascii="Times New Roman" w:eastAsia="Times New Roman" w:hAnsi="Times New Roman" w:cs="Times New Roman"/>
          <w:i/>
          <w:iCs/>
          <w:sz w:val="24"/>
          <w:szCs w:val="24"/>
        </w:rPr>
        <w:t>schools, and school districts</w:t>
      </w:r>
      <w:r w:rsidRPr="004D39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1FB3A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B8432B" w14:textId="77777777" w:rsidR="00AC6F09" w:rsidRDefault="00AC6F09" w:rsidP="00E5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58AB5" w14:textId="77777777" w:rsidR="00AC6F09" w:rsidRDefault="00AC6F09" w:rsidP="00AC6F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0EC4">
        <w:rPr>
          <w:rFonts w:ascii="Times New Roman" w:eastAsia="Times New Roman" w:hAnsi="Times New Roman" w:cs="Times New Roman"/>
          <w:i/>
          <w:iCs/>
          <w:sz w:val="24"/>
          <w:szCs w:val="24"/>
        </w:rPr>
        <w:t>Approved entities shall be responsible for ensuring that appropriate facilities are available and educators are appropriately trained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 the use of any technologies or devices acquired for the purposes of the </w:t>
      </w:r>
      <w:r w:rsidRPr="005B7A57">
        <w:rPr>
          <w:rFonts w:ascii="Times New Roman" w:eastAsia="Times New Roman" w:hAnsi="Times New Roman" w:cs="Times New Roman"/>
          <w:i/>
          <w:iCs/>
          <w:sz w:val="24"/>
          <w:szCs w:val="24"/>
        </w:rPr>
        <w:t>grant</w:t>
      </w:r>
      <w:bookmarkEnd w:id="0"/>
      <w:r w:rsidRPr="005B7A57"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a plan is in place for such training (see Section 2-3.196(a) of the School Code). </w:t>
      </w:r>
    </w:p>
    <w:p w14:paraId="5FD72389" w14:textId="77777777" w:rsidR="00AC6F09" w:rsidRDefault="00AC6F09" w:rsidP="00E5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7B1A2E" w14:textId="77777777" w:rsidR="00AC6F09" w:rsidRDefault="00AC6F09" w:rsidP="00AC6F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Joint</w:t>
      </w:r>
      <w:r w:rsidRPr="00282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FB3A815">
        <w:rPr>
          <w:rFonts w:ascii="Times New Roman" w:eastAsia="Times New Roman" w:hAnsi="Times New Roman" w:cs="Times New Roman"/>
          <w:sz w:val="24"/>
          <w:szCs w:val="24"/>
        </w:rPr>
        <w:t xml:space="preserve">applications </w:t>
      </w:r>
      <w:r>
        <w:rPr>
          <w:rFonts w:ascii="Times New Roman" w:eastAsia="Times New Roman" w:hAnsi="Times New Roman" w:cs="Times New Roman"/>
          <w:sz w:val="24"/>
          <w:szCs w:val="24"/>
        </w:rPr>
        <w:t>may be submitted if</w:t>
      </w:r>
      <w:r w:rsidRPr="1FB3A815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>
        <w:rPr>
          <w:rFonts w:ascii="Times New Roman" w:eastAsia="Times New Roman" w:hAnsi="Times New Roman" w:cs="Times New Roman"/>
          <w:sz w:val="24"/>
          <w:szCs w:val="24"/>
        </w:rPr>
        <w:t>entities in the joint application are</w:t>
      </w:r>
      <w:r w:rsidRPr="1FB3A815">
        <w:rPr>
          <w:rFonts w:ascii="Times New Roman" w:eastAsia="Times New Roman" w:hAnsi="Times New Roman" w:cs="Times New Roman"/>
          <w:sz w:val="24"/>
          <w:szCs w:val="24"/>
        </w:rPr>
        <w:t xml:space="preserve"> eligible entities </w:t>
      </w:r>
      <w:r>
        <w:rPr>
          <w:rFonts w:ascii="Times New Roman" w:eastAsia="Times New Roman" w:hAnsi="Times New Roman" w:cs="Times New Roman"/>
          <w:sz w:val="24"/>
          <w:szCs w:val="24"/>
        </w:rPr>
        <w:t>under this Section</w:t>
      </w:r>
      <w:r w:rsidRPr="1FB3A815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C6F0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DFE1" w14:textId="77777777" w:rsidR="009F6AAD" w:rsidRDefault="009F6AAD">
      <w:r>
        <w:separator/>
      </w:r>
    </w:p>
  </w:endnote>
  <w:endnote w:type="continuationSeparator" w:id="0">
    <w:p w14:paraId="469FF85F" w14:textId="77777777" w:rsidR="009F6AAD" w:rsidRDefault="009F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B2F2" w14:textId="77777777" w:rsidR="009F6AAD" w:rsidRDefault="009F6AAD">
      <w:r>
        <w:separator/>
      </w:r>
    </w:p>
  </w:footnote>
  <w:footnote w:type="continuationSeparator" w:id="0">
    <w:p w14:paraId="62C4D0DC" w14:textId="77777777" w:rsidR="009F6AAD" w:rsidRDefault="009F6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A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6AAD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9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D9C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150DF"/>
  <w15:chartTrackingRefBased/>
  <w15:docId w15:val="{AB71A9F9-2537-4CD6-AD51-FF67B46B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F0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kern w:val="0"/>
      <w:sz w:val="24"/>
      <w:szCs w:val="20"/>
      <w:u w:val="single"/>
      <w14:ligatures w14:val="non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602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2023-09-28T19:14:00Z</dcterms:created>
  <dcterms:modified xsi:type="dcterms:W3CDTF">2024-04-12T14:12:00Z</dcterms:modified>
</cp:coreProperties>
</file>