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E5" w:rsidRDefault="008F57E5" w:rsidP="008F57E5">
      <w:pPr>
        <w:widowControl w:val="0"/>
        <w:autoSpaceDE w:val="0"/>
        <w:autoSpaceDN w:val="0"/>
        <w:adjustRightInd w:val="0"/>
      </w:pPr>
      <w:bookmarkStart w:id="0" w:name="_GoBack"/>
      <w:bookmarkEnd w:id="0"/>
    </w:p>
    <w:p w:rsidR="008F57E5" w:rsidRDefault="008F57E5" w:rsidP="008F57E5">
      <w:pPr>
        <w:widowControl w:val="0"/>
        <w:autoSpaceDE w:val="0"/>
        <w:autoSpaceDN w:val="0"/>
        <w:adjustRightInd w:val="0"/>
      </w:pPr>
      <w:r>
        <w:rPr>
          <w:b/>
          <w:bCs/>
        </w:rPr>
        <w:t>Section 1070.202  Additional Support</w:t>
      </w:r>
      <w:r>
        <w:t xml:space="preserve"> </w:t>
      </w:r>
    </w:p>
    <w:p w:rsidR="008F57E5" w:rsidRDefault="008F57E5" w:rsidP="008F57E5">
      <w:pPr>
        <w:widowControl w:val="0"/>
        <w:autoSpaceDE w:val="0"/>
        <w:autoSpaceDN w:val="0"/>
        <w:adjustRightInd w:val="0"/>
      </w:pPr>
    </w:p>
    <w:p w:rsidR="008F57E5" w:rsidRDefault="008F57E5" w:rsidP="008F57E5">
      <w:pPr>
        <w:widowControl w:val="0"/>
        <w:autoSpaceDE w:val="0"/>
        <w:autoSpaceDN w:val="0"/>
        <w:adjustRightInd w:val="0"/>
      </w:pPr>
      <w:r>
        <w:t xml:space="preserve">In addition to all of the efforts by postsecondary education to conserve and reduce resource requirements, increased State general revenue support will be required to support the additional enrollment and inflationary increases projected through the early 1980s. </w:t>
      </w:r>
    </w:p>
    <w:sectPr w:rsidR="008F57E5" w:rsidSect="008F57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57E5"/>
    <w:rsid w:val="0025379B"/>
    <w:rsid w:val="005C3366"/>
    <w:rsid w:val="008F57E5"/>
    <w:rsid w:val="00964DF9"/>
    <w:rsid w:val="00C036D0"/>
    <w:rsid w:val="00CC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