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749" w:rsidRPr="00DE1749" w:rsidRDefault="00DE1749" w:rsidP="00DE1749">
      <w:pPr>
        <w:rPr>
          <w:b/>
          <w:sz w:val="24"/>
          <w:szCs w:val="24"/>
        </w:rPr>
      </w:pPr>
    </w:p>
    <w:p w:rsidR="00DE1749" w:rsidRPr="00DE1749" w:rsidRDefault="00DE1749" w:rsidP="00DE1749">
      <w:pPr>
        <w:rPr>
          <w:b/>
          <w:sz w:val="24"/>
          <w:szCs w:val="24"/>
        </w:rPr>
      </w:pPr>
      <w:r w:rsidRPr="00DE1749">
        <w:rPr>
          <w:b/>
          <w:sz w:val="24"/>
          <w:szCs w:val="24"/>
        </w:rPr>
        <w:t>Section 3035.240</w:t>
      </w:r>
      <w:r>
        <w:rPr>
          <w:b/>
          <w:sz w:val="24"/>
          <w:szCs w:val="24"/>
        </w:rPr>
        <w:t xml:space="preserve"> </w:t>
      </w:r>
      <w:r w:rsidRPr="00DE1749">
        <w:rPr>
          <w:b/>
          <w:sz w:val="24"/>
          <w:szCs w:val="24"/>
        </w:rPr>
        <w:t xml:space="preserve"> Award of Grants, Accountability and Recordkeeping </w:t>
      </w:r>
    </w:p>
    <w:p w:rsidR="00DE1749" w:rsidRPr="00DE1749" w:rsidRDefault="00DE1749" w:rsidP="00DE1749">
      <w:pPr>
        <w:rPr>
          <w:sz w:val="24"/>
          <w:szCs w:val="24"/>
        </w:rPr>
      </w:pPr>
    </w:p>
    <w:p w:rsidR="00DE1749" w:rsidRPr="00DE1749" w:rsidRDefault="00DE1749" w:rsidP="00DE1749">
      <w:pPr>
        <w:ind w:left="1440" w:hanging="720"/>
        <w:rPr>
          <w:sz w:val="24"/>
          <w:szCs w:val="24"/>
        </w:rPr>
      </w:pPr>
      <w:r w:rsidRPr="00DE1749">
        <w:rPr>
          <w:sz w:val="24"/>
          <w:szCs w:val="24"/>
        </w:rPr>
        <w:t>a)</w:t>
      </w:r>
      <w:r>
        <w:rPr>
          <w:sz w:val="24"/>
          <w:szCs w:val="24"/>
        </w:rPr>
        <w:tab/>
      </w:r>
      <w:r w:rsidRPr="00DE1749">
        <w:rPr>
          <w:sz w:val="24"/>
          <w:szCs w:val="24"/>
        </w:rPr>
        <w:t>The LAB will make a recommendation to the Secretary of State as to which grant applications shall be approved, based upon the criteria in Section 3035.230.</w:t>
      </w:r>
    </w:p>
    <w:p w:rsidR="00DE1749" w:rsidRPr="00DE1749" w:rsidRDefault="00DE1749" w:rsidP="00DE1749">
      <w:pPr>
        <w:rPr>
          <w:sz w:val="24"/>
          <w:szCs w:val="24"/>
        </w:rPr>
      </w:pPr>
    </w:p>
    <w:p w:rsidR="00DE1749" w:rsidRPr="00E53277" w:rsidRDefault="00DE1749" w:rsidP="00E53277">
      <w:pPr>
        <w:ind w:left="1440" w:hanging="720"/>
        <w:rPr>
          <w:sz w:val="24"/>
          <w:szCs w:val="24"/>
        </w:rPr>
      </w:pPr>
      <w:r w:rsidRPr="00DE1749">
        <w:rPr>
          <w:sz w:val="24"/>
          <w:szCs w:val="24"/>
        </w:rPr>
        <w:t>b)</w:t>
      </w:r>
      <w:r>
        <w:rPr>
          <w:sz w:val="24"/>
          <w:szCs w:val="24"/>
        </w:rPr>
        <w:tab/>
      </w:r>
      <w:r w:rsidRPr="00DE1749">
        <w:rPr>
          <w:sz w:val="24"/>
          <w:szCs w:val="24"/>
        </w:rPr>
        <w:t>Grant awards will be made upon appropriation of funds.</w:t>
      </w:r>
      <w:r w:rsidR="000A0521">
        <w:rPr>
          <w:sz w:val="24"/>
          <w:szCs w:val="24"/>
        </w:rPr>
        <w:t xml:space="preserve">  </w:t>
      </w:r>
      <w:r w:rsidR="00E53277" w:rsidRPr="00E53277">
        <w:rPr>
          <w:sz w:val="24"/>
          <w:szCs w:val="24"/>
        </w:rPr>
        <w:t>For grants under this Subpart, the State Library shall make a lump sum payment upon the signing of the grant contract with the Secretary of State.</w:t>
      </w:r>
    </w:p>
    <w:p w:rsidR="00DE1749" w:rsidRPr="00E8143B" w:rsidRDefault="00DE1749" w:rsidP="005447A9">
      <w:pPr>
        <w:ind w:left="720"/>
        <w:rPr>
          <w:sz w:val="24"/>
          <w:szCs w:val="24"/>
        </w:rPr>
      </w:pPr>
    </w:p>
    <w:p w:rsidR="00E8143B" w:rsidRPr="005447A9" w:rsidRDefault="00E8143B" w:rsidP="005447A9">
      <w:pPr>
        <w:ind w:left="720"/>
        <w:rPr>
          <w:sz w:val="24"/>
          <w:szCs w:val="24"/>
        </w:rPr>
      </w:pPr>
      <w:r>
        <w:rPr>
          <w:sz w:val="24"/>
          <w:szCs w:val="24"/>
        </w:rPr>
        <w:t>c)</w:t>
      </w:r>
      <w:r>
        <w:rPr>
          <w:sz w:val="24"/>
          <w:szCs w:val="24"/>
        </w:rPr>
        <w:tab/>
      </w:r>
      <w:r w:rsidRPr="005447A9">
        <w:rPr>
          <w:sz w:val="24"/>
          <w:szCs w:val="24"/>
        </w:rPr>
        <w:t xml:space="preserve">No public funds shall be awarded to any grant applicant that: </w:t>
      </w:r>
    </w:p>
    <w:p w:rsidR="00E8143B" w:rsidRPr="005447A9" w:rsidRDefault="00E8143B" w:rsidP="005447A9">
      <w:pPr>
        <w:ind w:left="1440"/>
        <w:rPr>
          <w:sz w:val="24"/>
          <w:szCs w:val="24"/>
        </w:rPr>
      </w:pPr>
    </w:p>
    <w:p w:rsidR="00E8143B" w:rsidRPr="005447A9" w:rsidRDefault="00E8143B" w:rsidP="005447A9">
      <w:pPr>
        <w:ind w:left="1440"/>
        <w:rPr>
          <w:sz w:val="24"/>
          <w:szCs w:val="24"/>
        </w:rPr>
      </w:pPr>
      <w:r>
        <w:rPr>
          <w:sz w:val="24"/>
          <w:szCs w:val="24"/>
        </w:rPr>
        <w:t>1)</w:t>
      </w:r>
      <w:r>
        <w:rPr>
          <w:sz w:val="24"/>
          <w:szCs w:val="24"/>
        </w:rPr>
        <w:tab/>
      </w:r>
      <w:r w:rsidRPr="005447A9">
        <w:rPr>
          <w:sz w:val="24"/>
          <w:szCs w:val="24"/>
        </w:rPr>
        <w:t xml:space="preserve">Does not certify or state that it will comply with the Illinois Human Rights </w:t>
      </w:r>
    </w:p>
    <w:p w:rsidR="00E8143B" w:rsidRPr="005447A9" w:rsidRDefault="00E8143B" w:rsidP="005447A9">
      <w:pPr>
        <w:ind w:left="1440" w:firstLine="720"/>
        <w:rPr>
          <w:sz w:val="24"/>
          <w:szCs w:val="24"/>
        </w:rPr>
      </w:pPr>
      <w:r w:rsidRPr="005447A9">
        <w:rPr>
          <w:sz w:val="24"/>
          <w:szCs w:val="24"/>
        </w:rPr>
        <w:t xml:space="preserve">Act [775 ILCS 5]. </w:t>
      </w:r>
    </w:p>
    <w:p w:rsidR="00E8143B" w:rsidRPr="005447A9" w:rsidRDefault="00E8143B" w:rsidP="005447A9">
      <w:pPr>
        <w:ind w:left="1440"/>
        <w:rPr>
          <w:sz w:val="24"/>
          <w:szCs w:val="24"/>
        </w:rPr>
      </w:pPr>
    </w:p>
    <w:p w:rsidR="00E8143B" w:rsidRPr="005447A9" w:rsidRDefault="00E8143B" w:rsidP="005447A9">
      <w:pPr>
        <w:ind w:left="2160" w:hanging="720"/>
        <w:rPr>
          <w:sz w:val="24"/>
          <w:szCs w:val="24"/>
        </w:rPr>
      </w:pPr>
      <w:r>
        <w:rPr>
          <w:sz w:val="24"/>
          <w:szCs w:val="24"/>
        </w:rPr>
        <w:t>2)</w:t>
      </w:r>
      <w:r>
        <w:rPr>
          <w:sz w:val="24"/>
          <w:szCs w:val="24"/>
        </w:rPr>
        <w:tab/>
      </w:r>
      <w:r w:rsidRPr="005447A9">
        <w:rPr>
          <w:sz w:val="24"/>
          <w:szCs w:val="24"/>
        </w:rPr>
        <w:t>Uses as its staff or management personnel persons who have been convicted of any felonies involving moral turpitude, embezzlement, theft, sexual offense, fraud</w:t>
      </w:r>
      <w:r w:rsidR="00D25A46">
        <w:rPr>
          <w:sz w:val="24"/>
          <w:szCs w:val="24"/>
        </w:rPr>
        <w:t xml:space="preserve"> or</w:t>
      </w:r>
      <w:r w:rsidRPr="005447A9">
        <w:rPr>
          <w:sz w:val="24"/>
          <w:szCs w:val="24"/>
        </w:rPr>
        <w:t xml:space="preserve"> misrepresentation under laws of the United States, Illinois or any other state, or have been convicted of bribery in violation of Section 50-5 of the Illinois Procurement Code [30 ILCS 500/50-5]. </w:t>
      </w:r>
    </w:p>
    <w:p w:rsidR="00E8143B" w:rsidRPr="005447A9" w:rsidRDefault="00E8143B" w:rsidP="005447A9">
      <w:pPr>
        <w:ind w:left="720"/>
        <w:rPr>
          <w:sz w:val="24"/>
          <w:szCs w:val="24"/>
        </w:rPr>
      </w:pPr>
    </w:p>
    <w:p w:rsidR="00E8143B" w:rsidRPr="005447A9" w:rsidRDefault="00E8143B" w:rsidP="005447A9">
      <w:pPr>
        <w:ind w:left="720" w:firstLine="720"/>
        <w:rPr>
          <w:sz w:val="24"/>
          <w:szCs w:val="24"/>
        </w:rPr>
      </w:pPr>
      <w:r w:rsidRPr="005447A9">
        <w:rPr>
          <w:sz w:val="24"/>
          <w:szCs w:val="24"/>
        </w:rPr>
        <w:t>3)</w:t>
      </w:r>
      <w:r>
        <w:rPr>
          <w:sz w:val="24"/>
          <w:szCs w:val="24"/>
        </w:rPr>
        <w:tab/>
      </w:r>
      <w:r w:rsidRPr="005447A9">
        <w:rPr>
          <w:sz w:val="24"/>
          <w:szCs w:val="24"/>
        </w:rPr>
        <w:t xml:space="preserve">Has employees of the Office of the Secretary of State as its managers. </w:t>
      </w:r>
    </w:p>
    <w:p w:rsidR="00E8143B" w:rsidRPr="005447A9" w:rsidRDefault="00E8143B" w:rsidP="005447A9">
      <w:pPr>
        <w:ind w:left="720"/>
        <w:rPr>
          <w:sz w:val="24"/>
          <w:szCs w:val="24"/>
        </w:rPr>
      </w:pPr>
    </w:p>
    <w:p w:rsidR="00E8143B" w:rsidRPr="005447A9" w:rsidRDefault="00E8143B" w:rsidP="005447A9">
      <w:pPr>
        <w:ind w:left="2160" w:hanging="720"/>
        <w:rPr>
          <w:sz w:val="24"/>
          <w:szCs w:val="24"/>
        </w:rPr>
      </w:pPr>
      <w:r>
        <w:rPr>
          <w:sz w:val="24"/>
          <w:szCs w:val="24"/>
        </w:rPr>
        <w:t>4)</w:t>
      </w:r>
      <w:r>
        <w:rPr>
          <w:sz w:val="24"/>
          <w:szCs w:val="24"/>
        </w:rPr>
        <w:tab/>
      </w:r>
      <w:r w:rsidRPr="005447A9">
        <w:rPr>
          <w:sz w:val="24"/>
          <w:szCs w:val="24"/>
        </w:rPr>
        <w:t xml:space="preserve">Has been disqualified and had its grant cancelled in previous years for false application statements, failure to adhere to the grant plan as approved by LAB, failure to complete reporting requirements satisfactorily, misappropriation of funds, or any violation of this Part as determined by the Secretary. </w:t>
      </w:r>
    </w:p>
    <w:p w:rsidR="00E8143B" w:rsidRPr="005447A9" w:rsidRDefault="00E8143B" w:rsidP="005447A9">
      <w:pPr>
        <w:ind w:left="720"/>
        <w:rPr>
          <w:sz w:val="24"/>
          <w:szCs w:val="24"/>
        </w:rPr>
      </w:pPr>
    </w:p>
    <w:p w:rsidR="00E8143B" w:rsidRPr="005447A9" w:rsidRDefault="00E8143B" w:rsidP="005447A9">
      <w:pPr>
        <w:ind w:left="1440" w:hanging="720"/>
        <w:rPr>
          <w:sz w:val="24"/>
          <w:szCs w:val="24"/>
        </w:rPr>
      </w:pPr>
      <w:r w:rsidRPr="005447A9">
        <w:rPr>
          <w:sz w:val="24"/>
          <w:szCs w:val="24"/>
        </w:rPr>
        <w:t>d)</w:t>
      </w:r>
      <w:r>
        <w:rPr>
          <w:sz w:val="24"/>
          <w:szCs w:val="24"/>
        </w:rPr>
        <w:tab/>
      </w:r>
      <w:r w:rsidRPr="005447A9">
        <w:rPr>
          <w:sz w:val="24"/>
          <w:szCs w:val="24"/>
        </w:rPr>
        <w:t>Awards shall be made on or after July 1 of every year for the fiscal year then commencing.</w:t>
      </w:r>
    </w:p>
    <w:p w:rsidR="00E8143B" w:rsidRPr="00E53277" w:rsidRDefault="00E8143B" w:rsidP="00DE1749">
      <w:pPr>
        <w:rPr>
          <w:sz w:val="24"/>
          <w:szCs w:val="24"/>
        </w:rPr>
      </w:pPr>
    </w:p>
    <w:p w:rsidR="00DE1749" w:rsidRPr="00DE1749" w:rsidRDefault="00E8143B" w:rsidP="00DE1749">
      <w:pPr>
        <w:ind w:left="1440" w:hanging="720"/>
        <w:rPr>
          <w:sz w:val="24"/>
          <w:szCs w:val="24"/>
        </w:rPr>
      </w:pPr>
      <w:r>
        <w:rPr>
          <w:sz w:val="24"/>
          <w:szCs w:val="24"/>
        </w:rPr>
        <w:t>e)</w:t>
      </w:r>
      <w:r w:rsidR="00DE1749">
        <w:rPr>
          <w:sz w:val="24"/>
          <w:szCs w:val="24"/>
        </w:rPr>
        <w:tab/>
      </w:r>
      <w:r w:rsidR="00DE1749" w:rsidRPr="00DE1749">
        <w:rPr>
          <w:sz w:val="24"/>
          <w:szCs w:val="24"/>
        </w:rPr>
        <w:t xml:space="preserve">The Secretary of State shall make his or her final decision upon each recommendation as soon as possible </w:t>
      </w:r>
      <w:r>
        <w:rPr>
          <w:sz w:val="24"/>
          <w:szCs w:val="24"/>
        </w:rPr>
        <w:t xml:space="preserve">or </w:t>
      </w:r>
      <w:r w:rsidR="00DE1749" w:rsidRPr="00DE1749">
        <w:rPr>
          <w:sz w:val="24"/>
          <w:szCs w:val="24"/>
        </w:rPr>
        <w:t xml:space="preserve">within 60 days after the recommendation is presented to the Secretary. </w:t>
      </w:r>
    </w:p>
    <w:p w:rsidR="00DE1749" w:rsidRPr="00DE1749" w:rsidRDefault="00DE1749" w:rsidP="00DE1749">
      <w:pPr>
        <w:rPr>
          <w:sz w:val="24"/>
          <w:szCs w:val="24"/>
        </w:rPr>
      </w:pPr>
    </w:p>
    <w:p w:rsidR="00DE1749" w:rsidRPr="00DE1749" w:rsidRDefault="00E8143B" w:rsidP="00DE1749">
      <w:pPr>
        <w:ind w:left="1440" w:hanging="720"/>
        <w:rPr>
          <w:sz w:val="24"/>
          <w:szCs w:val="24"/>
        </w:rPr>
      </w:pPr>
      <w:r>
        <w:rPr>
          <w:sz w:val="24"/>
          <w:szCs w:val="24"/>
        </w:rPr>
        <w:t>f)</w:t>
      </w:r>
      <w:r w:rsidR="00DE1749">
        <w:rPr>
          <w:sz w:val="24"/>
          <w:szCs w:val="24"/>
        </w:rPr>
        <w:tab/>
      </w:r>
      <w:r w:rsidR="00DE1749" w:rsidRPr="00DE1749">
        <w:rPr>
          <w:sz w:val="24"/>
          <w:szCs w:val="24"/>
        </w:rPr>
        <w:t>The final approved grant applications and the funding determination shall constitute the Adult Literacy Grant Program, which shall be a public record, as shall be the grant applications, whether approved or not, and shall be subject to disclos</w:t>
      </w:r>
      <w:r w:rsidR="00A32C53">
        <w:rPr>
          <w:sz w:val="24"/>
          <w:szCs w:val="24"/>
        </w:rPr>
        <w:t>ur</w:t>
      </w:r>
      <w:r w:rsidR="00DE1749" w:rsidRPr="00DE1749">
        <w:rPr>
          <w:sz w:val="24"/>
          <w:szCs w:val="24"/>
        </w:rPr>
        <w:t xml:space="preserve">e pursuant to the Freedom of Information Act [5 ILCS 140] and the rules of the Secretary of State found at 2 Ill. Adm. Code 551. </w:t>
      </w:r>
    </w:p>
    <w:p w:rsidR="00DE1749" w:rsidRPr="00DE1749" w:rsidRDefault="00DE1749" w:rsidP="00DE1749">
      <w:pPr>
        <w:rPr>
          <w:sz w:val="24"/>
          <w:szCs w:val="24"/>
        </w:rPr>
      </w:pPr>
    </w:p>
    <w:p w:rsidR="00DE1749" w:rsidRDefault="00E8143B" w:rsidP="00DE1749">
      <w:pPr>
        <w:ind w:left="1440" w:hanging="720"/>
        <w:rPr>
          <w:sz w:val="24"/>
          <w:szCs w:val="24"/>
        </w:rPr>
      </w:pPr>
      <w:r>
        <w:rPr>
          <w:sz w:val="24"/>
          <w:szCs w:val="24"/>
        </w:rPr>
        <w:t>g)</w:t>
      </w:r>
      <w:r w:rsidR="00DE1749">
        <w:rPr>
          <w:sz w:val="24"/>
          <w:szCs w:val="24"/>
        </w:rPr>
        <w:tab/>
      </w:r>
      <w:r w:rsidR="00DE1749" w:rsidRPr="00DE1749">
        <w:rPr>
          <w:sz w:val="24"/>
          <w:szCs w:val="24"/>
        </w:rPr>
        <w:t xml:space="preserve">Approved grant applicants shall submit to the State Library, Office of the Secretary of State, such reports as deemed necessary by the Illinois State Library staff to assure project accountability. </w:t>
      </w:r>
      <w:r w:rsidR="00695A16">
        <w:rPr>
          <w:sz w:val="24"/>
          <w:szCs w:val="24"/>
        </w:rPr>
        <w:t xml:space="preserve"> Reports to be submitted include:</w:t>
      </w:r>
    </w:p>
    <w:p w:rsidR="00522A63" w:rsidRPr="00E8143B" w:rsidRDefault="00522A63" w:rsidP="00DE1749">
      <w:pPr>
        <w:ind w:left="1440" w:hanging="720"/>
        <w:rPr>
          <w:sz w:val="24"/>
          <w:szCs w:val="24"/>
        </w:rPr>
      </w:pPr>
    </w:p>
    <w:p w:rsidR="00E8143B" w:rsidRPr="005447A9" w:rsidRDefault="00522A63" w:rsidP="005447A9">
      <w:pPr>
        <w:ind w:left="720" w:firstLine="720"/>
        <w:rPr>
          <w:sz w:val="24"/>
          <w:szCs w:val="24"/>
        </w:rPr>
      </w:pPr>
      <w:r w:rsidRPr="00E8143B">
        <w:rPr>
          <w:sz w:val="24"/>
          <w:szCs w:val="24"/>
        </w:rPr>
        <w:lastRenderedPageBreak/>
        <w:t>1)</w:t>
      </w:r>
      <w:r w:rsidRPr="00E8143B">
        <w:rPr>
          <w:sz w:val="24"/>
          <w:szCs w:val="24"/>
        </w:rPr>
        <w:tab/>
      </w:r>
      <w:r w:rsidR="00E8143B" w:rsidRPr="005447A9">
        <w:rPr>
          <w:sz w:val="24"/>
          <w:szCs w:val="24"/>
        </w:rPr>
        <w:t xml:space="preserve">Quarterly financial reports showing expenditures made from grant funds </w:t>
      </w:r>
    </w:p>
    <w:p w:rsidR="00522A63" w:rsidRDefault="00E8143B" w:rsidP="005447A9">
      <w:pPr>
        <w:ind w:left="2160"/>
        <w:rPr>
          <w:sz w:val="24"/>
          <w:szCs w:val="24"/>
        </w:rPr>
      </w:pPr>
      <w:r w:rsidRPr="005447A9">
        <w:rPr>
          <w:sz w:val="24"/>
          <w:szCs w:val="24"/>
        </w:rPr>
        <w:t>by line item.</w:t>
      </w:r>
    </w:p>
    <w:p w:rsidR="00522A63" w:rsidRDefault="00522A63" w:rsidP="00522A63">
      <w:pPr>
        <w:ind w:left="1440" w:hanging="15"/>
        <w:rPr>
          <w:sz w:val="24"/>
          <w:szCs w:val="24"/>
        </w:rPr>
      </w:pPr>
    </w:p>
    <w:p w:rsidR="00522A63" w:rsidRDefault="00522A63" w:rsidP="00E8143B">
      <w:pPr>
        <w:ind w:left="2160" w:hanging="735"/>
        <w:rPr>
          <w:sz w:val="24"/>
          <w:szCs w:val="24"/>
        </w:rPr>
      </w:pPr>
      <w:r w:rsidRPr="00E8143B">
        <w:rPr>
          <w:sz w:val="24"/>
          <w:szCs w:val="24"/>
        </w:rPr>
        <w:t>2)</w:t>
      </w:r>
      <w:r w:rsidRPr="00E8143B">
        <w:rPr>
          <w:sz w:val="24"/>
          <w:szCs w:val="24"/>
        </w:rPr>
        <w:tab/>
      </w:r>
      <w:r w:rsidR="00E8143B" w:rsidRPr="005447A9">
        <w:rPr>
          <w:sz w:val="24"/>
          <w:szCs w:val="24"/>
        </w:rPr>
        <w:t>Quarterly narrative reports stating the progress of the project.</w:t>
      </w:r>
    </w:p>
    <w:p w:rsidR="00522A63" w:rsidRDefault="00522A63" w:rsidP="00522A63">
      <w:pPr>
        <w:ind w:left="2160" w:hanging="735"/>
        <w:rPr>
          <w:sz w:val="24"/>
          <w:szCs w:val="24"/>
        </w:rPr>
      </w:pPr>
    </w:p>
    <w:p w:rsidR="00522A63" w:rsidRDefault="00522A63" w:rsidP="00522A63">
      <w:pPr>
        <w:ind w:left="2160" w:hanging="735"/>
        <w:rPr>
          <w:sz w:val="24"/>
          <w:szCs w:val="24"/>
        </w:rPr>
      </w:pPr>
      <w:r w:rsidRPr="00E8143B">
        <w:rPr>
          <w:sz w:val="24"/>
          <w:szCs w:val="24"/>
        </w:rPr>
        <w:t>3)</w:t>
      </w:r>
      <w:r w:rsidRPr="00E8143B">
        <w:rPr>
          <w:sz w:val="24"/>
          <w:szCs w:val="24"/>
        </w:rPr>
        <w:tab/>
      </w:r>
      <w:r w:rsidR="009F6D46">
        <w:rPr>
          <w:sz w:val="24"/>
          <w:szCs w:val="24"/>
        </w:rPr>
        <w:t xml:space="preserve">Semiannual </w:t>
      </w:r>
      <w:r w:rsidR="00E8143B" w:rsidRPr="005447A9">
        <w:rPr>
          <w:sz w:val="24"/>
          <w:szCs w:val="24"/>
        </w:rPr>
        <w:t>statistical reports including number of students served and results of educational assessments.</w:t>
      </w:r>
      <w:r w:rsidR="00E8143B" w:rsidDel="00E8143B">
        <w:rPr>
          <w:sz w:val="24"/>
          <w:szCs w:val="24"/>
        </w:rPr>
        <w:t xml:space="preserve"> </w:t>
      </w:r>
    </w:p>
    <w:p w:rsidR="00DE1749" w:rsidRDefault="00522A63" w:rsidP="00E8143B">
      <w:pPr>
        <w:ind w:left="2160" w:hanging="735"/>
        <w:rPr>
          <w:sz w:val="24"/>
          <w:szCs w:val="24"/>
        </w:rPr>
      </w:pPr>
      <w:r>
        <w:rPr>
          <w:sz w:val="24"/>
          <w:szCs w:val="24"/>
        </w:rPr>
        <w:tab/>
      </w:r>
    </w:p>
    <w:p w:rsidR="00E8143B" w:rsidRPr="005447A9" w:rsidRDefault="00E8143B" w:rsidP="005447A9">
      <w:pPr>
        <w:ind w:left="1425" w:hanging="705"/>
        <w:rPr>
          <w:sz w:val="24"/>
          <w:szCs w:val="24"/>
        </w:rPr>
      </w:pPr>
      <w:r w:rsidRPr="005447A9">
        <w:rPr>
          <w:sz w:val="24"/>
          <w:szCs w:val="24"/>
        </w:rPr>
        <w:t>h)</w:t>
      </w:r>
      <w:r>
        <w:rPr>
          <w:sz w:val="24"/>
          <w:szCs w:val="24"/>
        </w:rPr>
        <w:tab/>
      </w:r>
      <w:r w:rsidRPr="005447A9">
        <w:rPr>
          <w:sz w:val="24"/>
          <w:szCs w:val="24"/>
        </w:rPr>
        <w:t xml:space="preserve">A literacy grant monitor shall make a minimum of one site visit during each biennium. Additional site visits shall be made at the discretion of the Illinois State Library Literacy Office (for such reasons as poor recordkeeping, fiscal irregularities, monitor's/staff's request after viewing narrative reports, requests by literacy program).  Literacy monitors shall evaluate program effectiveness.  It shall be the responsibility of the grant monitor to: </w:t>
      </w:r>
    </w:p>
    <w:p w:rsidR="00E8143B" w:rsidRPr="005447A9" w:rsidRDefault="00E8143B" w:rsidP="005447A9">
      <w:pPr>
        <w:ind w:left="720"/>
        <w:rPr>
          <w:sz w:val="24"/>
          <w:szCs w:val="24"/>
        </w:rPr>
      </w:pPr>
    </w:p>
    <w:p w:rsidR="00E8143B" w:rsidRPr="005447A9" w:rsidRDefault="00E8143B" w:rsidP="005447A9">
      <w:pPr>
        <w:ind w:left="720" w:firstLine="705"/>
        <w:rPr>
          <w:sz w:val="24"/>
          <w:szCs w:val="24"/>
        </w:rPr>
      </w:pPr>
      <w:r w:rsidRPr="005447A9">
        <w:rPr>
          <w:sz w:val="24"/>
          <w:szCs w:val="24"/>
        </w:rPr>
        <w:t>1)</w:t>
      </w:r>
      <w:r>
        <w:rPr>
          <w:sz w:val="24"/>
          <w:szCs w:val="24"/>
        </w:rPr>
        <w:tab/>
      </w:r>
      <w:r w:rsidRPr="005447A9">
        <w:rPr>
          <w:sz w:val="24"/>
          <w:szCs w:val="24"/>
        </w:rPr>
        <w:t>Review the grant budget and expenditures in the project to date.  </w:t>
      </w:r>
    </w:p>
    <w:p w:rsidR="00E8143B" w:rsidRPr="005447A9" w:rsidRDefault="00E8143B" w:rsidP="005447A9">
      <w:pPr>
        <w:ind w:left="720"/>
        <w:rPr>
          <w:sz w:val="24"/>
          <w:szCs w:val="24"/>
        </w:rPr>
      </w:pPr>
    </w:p>
    <w:p w:rsidR="00E8143B" w:rsidRPr="005447A9" w:rsidRDefault="00E8143B" w:rsidP="005447A9">
      <w:pPr>
        <w:ind w:left="2160" w:hanging="735"/>
        <w:rPr>
          <w:sz w:val="24"/>
          <w:szCs w:val="24"/>
        </w:rPr>
      </w:pPr>
      <w:r w:rsidRPr="005447A9">
        <w:rPr>
          <w:sz w:val="24"/>
          <w:szCs w:val="24"/>
        </w:rPr>
        <w:t>2)</w:t>
      </w:r>
      <w:r>
        <w:rPr>
          <w:sz w:val="24"/>
          <w:szCs w:val="24"/>
        </w:rPr>
        <w:tab/>
      </w:r>
      <w:r w:rsidRPr="005447A9">
        <w:rPr>
          <w:sz w:val="24"/>
          <w:szCs w:val="24"/>
        </w:rPr>
        <w:t xml:space="preserve">Verify that the project plan is being implemented according to the proposal approved by the LAB. </w:t>
      </w:r>
    </w:p>
    <w:p w:rsidR="00E8143B" w:rsidRPr="005447A9" w:rsidRDefault="00E8143B" w:rsidP="005447A9">
      <w:pPr>
        <w:ind w:left="720"/>
        <w:rPr>
          <w:sz w:val="24"/>
          <w:szCs w:val="24"/>
        </w:rPr>
      </w:pPr>
    </w:p>
    <w:p w:rsidR="00E8143B" w:rsidRPr="005447A9" w:rsidRDefault="00E8143B" w:rsidP="005447A9">
      <w:pPr>
        <w:ind w:left="2160" w:hanging="720"/>
        <w:rPr>
          <w:sz w:val="24"/>
          <w:szCs w:val="24"/>
        </w:rPr>
      </w:pPr>
      <w:r>
        <w:rPr>
          <w:sz w:val="24"/>
          <w:szCs w:val="24"/>
        </w:rPr>
        <w:t>3)</w:t>
      </w:r>
      <w:r>
        <w:rPr>
          <w:sz w:val="24"/>
          <w:szCs w:val="24"/>
        </w:rPr>
        <w:tab/>
      </w:r>
      <w:r w:rsidRPr="005447A9">
        <w:rPr>
          <w:sz w:val="24"/>
          <w:szCs w:val="24"/>
        </w:rPr>
        <w:t>Submit a written report on the progress of the project to the Literacy Office following each site visit.</w:t>
      </w:r>
    </w:p>
    <w:p w:rsidR="00E8143B" w:rsidRPr="00DE1749" w:rsidRDefault="00E8143B" w:rsidP="00E8143B">
      <w:pPr>
        <w:ind w:left="2160" w:hanging="735"/>
        <w:rPr>
          <w:sz w:val="24"/>
          <w:szCs w:val="24"/>
        </w:rPr>
      </w:pPr>
    </w:p>
    <w:p w:rsidR="00DE1749" w:rsidRDefault="00E8143B" w:rsidP="00DE1749">
      <w:pPr>
        <w:ind w:left="1440" w:hanging="720"/>
        <w:rPr>
          <w:sz w:val="24"/>
          <w:szCs w:val="24"/>
        </w:rPr>
      </w:pPr>
      <w:r>
        <w:rPr>
          <w:sz w:val="24"/>
          <w:szCs w:val="24"/>
        </w:rPr>
        <w:t>i)</w:t>
      </w:r>
      <w:r w:rsidR="00DE1749">
        <w:rPr>
          <w:sz w:val="24"/>
          <w:szCs w:val="24"/>
        </w:rPr>
        <w:tab/>
      </w:r>
      <w:r w:rsidR="00DE1749" w:rsidRPr="00DE1749">
        <w:rPr>
          <w:sz w:val="24"/>
          <w:szCs w:val="24"/>
        </w:rPr>
        <w:t>The decision of the Secretary of State upon any grant application shall be a final decision for the purpose of the Administrative Review Law [735 ILCS 5</w:t>
      </w:r>
      <w:r w:rsidR="00A32C53">
        <w:rPr>
          <w:sz w:val="24"/>
          <w:szCs w:val="24"/>
        </w:rPr>
        <w:t>/Art. III</w:t>
      </w:r>
      <w:r w:rsidR="00DE1749" w:rsidRPr="00DE1749">
        <w:rPr>
          <w:sz w:val="24"/>
          <w:szCs w:val="24"/>
        </w:rPr>
        <w:t xml:space="preserve">]. </w:t>
      </w:r>
    </w:p>
    <w:p w:rsidR="00E53277" w:rsidRDefault="00E53277" w:rsidP="00DE1749">
      <w:pPr>
        <w:ind w:left="1440" w:hanging="720"/>
        <w:rPr>
          <w:sz w:val="24"/>
          <w:szCs w:val="24"/>
        </w:rPr>
      </w:pPr>
    </w:p>
    <w:p w:rsidR="00E572B9" w:rsidRPr="00D55B37" w:rsidRDefault="00E572B9">
      <w:pPr>
        <w:pStyle w:val="JCARSourceNote"/>
        <w:ind w:left="720"/>
      </w:pPr>
      <w:r w:rsidRPr="00D55B37">
        <w:t xml:space="preserve">(Source:  </w:t>
      </w:r>
      <w:r>
        <w:t>Amended</w:t>
      </w:r>
      <w:r w:rsidRPr="00D55B37">
        <w:t xml:space="preserve"> at </w:t>
      </w:r>
      <w:r>
        <w:t>37 I</w:t>
      </w:r>
      <w:r w:rsidRPr="00D55B37">
        <w:t xml:space="preserve">ll. Reg. </w:t>
      </w:r>
      <w:r w:rsidR="00EC3239">
        <w:t>18922</w:t>
      </w:r>
      <w:r w:rsidRPr="00D55B37">
        <w:t xml:space="preserve">, effective </w:t>
      </w:r>
      <w:bookmarkStart w:id="0" w:name="_GoBack"/>
      <w:r w:rsidR="00EC3239">
        <w:t>November 7, 2013</w:t>
      </w:r>
      <w:bookmarkEnd w:id="0"/>
      <w:r w:rsidRPr="00D55B37">
        <w:t>)</w:t>
      </w:r>
    </w:p>
    <w:sectPr w:rsidR="00E572B9" w:rsidRPr="00D55B37"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EA4" w:rsidRDefault="00F34EA4">
      <w:r>
        <w:separator/>
      </w:r>
    </w:p>
  </w:endnote>
  <w:endnote w:type="continuationSeparator" w:id="0">
    <w:p w:rsidR="00F34EA4" w:rsidRDefault="00F3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EA4" w:rsidRDefault="00F34EA4">
      <w:r>
        <w:separator/>
      </w:r>
    </w:p>
  </w:footnote>
  <w:footnote w:type="continuationSeparator" w:id="0">
    <w:p w:rsidR="00F34EA4" w:rsidRDefault="00F3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71DB"/>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0521"/>
    <w:rsid w:val="000A4C0F"/>
    <w:rsid w:val="000B2808"/>
    <w:rsid w:val="000B2839"/>
    <w:rsid w:val="000B4119"/>
    <w:rsid w:val="000C6D3D"/>
    <w:rsid w:val="000C7A6D"/>
    <w:rsid w:val="000D074F"/>
    <w:rsid w:val="000D225F"/>
    <w:rsid w:val="000D269B"/>
    <w:rsid w:val="000D2D50"/>
    <w:rsid w:val="000D3FC0"/>
    <w:rsid w:val="000E08CB"/>
    <w:rsid w:val="000E6BBD"/>
    <w:rsid w:val="000E6FF6"/>
    <w:rsid w:val="000E7A0A"/>
    <w:rsid w:val="000F25A1"/>
    <w:rsid w:val="00102F62"/>
    <w:rsid w:val="00110A0B"/>
    <w:rsid w:val="00114190"/>
    <w:rsid w:val="00115431"/>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7224D"/>
    <w:rsid w:val="001830D0"/>
    <w:rsid w:val="00193ABB"/>
    <w:rsid w:val="0019502A"/>
    <w:rsid w:val="001A6EDB"/>
    <w:rsid w:val="001B5F27"/>
    <w:rsid w:val="001C0975"/>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4A2"/>
    <w:rsid w:val="0022052A"/>
    <w:rsid w:val="002209C0"/>
    <w:rsid w:val="00220B91"/>
    <w:rsid w:val="00221B60"/>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2E1A1A"/>
    <w:rsid w:val="00305AAE"/>
    <w:rsid w:val="0031013E"/>
    <w:rsid w:val="00311C50"/>
    <w:rsid w:val="00314233"/>
    <w:rsid w:val="003146BA"/>
    <w:rsid w:val="003154DD"/>
    <w:rsid w:val="00322AC2"/>
    <w:rsid w:val="00323B50"/>
    <w:rsid w:val="00331382"/>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1D18"/>
    <w:rsid w:val="00483B7F"/>
    <w:rsid w:val="0048457F"/>
    <w:rsid w:val="00492059"/>
    <w:rsid w:val="004925CE"/>
    <w:rsid w:val="00493C66"/>
    <w:rsid w:val="0049486A"/>
    <w:rsid w:val="004A2DF2"/>
    <w:rsid w:val="004B0153"/>
    <w:rsid w:val="004B41BC"/>
    <w:rsid w:val="004B6FF4"/>
    <w:rsid w:val="004D6EED"/>
    <w:rsid w:val="004D73D3"/>
    <w:rsid w:val="004E49DF"/>
    <w:rsid w:val="004E50B1"/>
    <w:rsid w:val="004E513F"/>
    <w:rsid w:val="004E61CA"/>
    <w:rsid w:val="004F0E99"/>
    <w:rsid w:val="004F57CE"/>
    <w:rsid w:val="005001C5"/>
    <w:rsid w:val="005039E7"/>
    <w:rsid w:val="0050660E"/>
    <w:rsid w:val="005109B5"/>
    <w:rsid w:val="00512795"/>
    <w:rsid w:val="0052263B"/>
    <w:rsid w:val="00522A63"/>
    <w:rsid w:val="0052308E"/>
    <w:rsid w:val="005232CE"/>
    <w:rsid w:val="005237D3"/>
    <w:rsid w:val="00526060"/>
    <w:rsid w:val="00530BE1"/>
    <w:rsid w:val="00531849"/>
    <w:rsid w:val="005341A0"/>
    <w:rsid w:val="00542E97"/>
    <w:rsid w:val="005447A9"/>
    <w:rsid w:val="00544B77"/>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D35F3"/>
    <w:rsid w:val="005D6698"/>
    <w:rsid w:val="005E03A7"/>
    <w:rsid w:val="005E3D55"/>
    <w:rsid w:val="006011F3"/>
    <w:rsid w:val="00604093"/>
    <w:rsid w:val="006132CE"/>
    <w:rsid w:val="00620BBA"/>
    <w:rsid w:val="006247D4"/>
    <w:rsid w:val="00631875"/>
    <w:rsid w:val="006375B2"/>
    <w:rsid w:val="00641AEA"/>
    <w:rsid w:val="0064660E"/>
    <w:rsid w:val="00651FF5"/>
    <w:rsid w:val="00664F77"/>
    <w:rsid w:val="00670B89"/>
    <w:rsid w:val="00672EE7"/>
    <w:rsid w:val="006861B7"/>
    <w:rsid w:val="00691405"/>
    <w:rsid w:val="00692220"/>
    <w:rsid w:val="00694C82"/>
    <w:rsid w:val="00695A16"/>
    <w:rsid w:val="00695CB6"/>
    <w:rsid w:val="00697F1A"/>
    <w:rsid w:val="006A042E"/>
    <w:rsid w:val="006A2114"/>
    <w:rsid w:val="006A72FE"/>
    <w:rsid w:val="006B1D01"/>
    <w:rsid w:val="006B1E37"/>
    <w:rsid w:val="006B3E84"/>
    <w:rsid w:val="006B5C47"/>
    <w:rsid w:val="006B7535"/>
    <w:rsid w:val="006B7892"/>
    <w:rsid w:val="006C45D5"/>
    <w:rsid w:val="006D7ECF"/>
    <w:rsid w:val="006E1AE0"/>
    <w:rsid w:val="006E2F0D"/>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C4EE5"/>
    <w:rsid w:val="007D54C0"/>
    <w:rsid w:val="007E5206"/>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82EA8"/>
    <w:rsid w:val="0088338B"/>
    <w:rsid w:val="008839D4"/>
    <w:rsid w:val="0088496F"/>
    <w:rsid w:val="008923A8"/>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34057"/>
    <w:rsid w:val="00935A8C"/>
    <w:rsid w:val="00944E3D"/>
    <w:rsid w:val="009460D4"/>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E75DA"/>
    <w:rsid w:val="009F1070"/>
    <w:rsid w:val="009F6985"/>
    <w:rsid w:val="009F6D46"/>
    <w:rsid w:val="00A022DE"/>
    <w:rsid w:val="00A02B0F"/>
    <w:rsid w:val="00A04FED"/>
    <w:rsid w:val="00A060CE"/>
    <w:rsid w:val="00A10A3E"/>
    <w:rsid w:val="00A1145B"/>
    <w:rsid w:val="00A11B46"/>
    <w:rsid w:val="00A12B90"/>
    <w:rsid w:val="00A14FBF"/>
    <w:rsid w:val="00A16291"/>
    <w:rsid w:val="00A1799D"/>
    <w:rsid w:val="00A2135A"/>
    <w:rsid w:val="00A2265D"/>
    <w:rsid w:val="00A26B95"/>
    <w:rsid w:val="00A31B74"/>
    <w:rsid w:val="00A327AB"/>
    <w:rsid w:val="00A32C53"/>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243A"/>
    <w:rsid w:val="00B35D67"/>
    <w:rsid w:val="00B420C1"/>
    <w:rsid w:val="00B4287F"/>
    <w:rsid w:val="00B44A11"/>
    <w:rsid w:val="00B516F7"/>
    <w:rsid w:val="00B530BA"/>
    <w:rsid w:val="00B557AA"/>
    <w:rsid w:val="00B6318E"/>
    <w:rsid w:val="00B649AC"/>
    <w:rsid w:val="00B66F59"/>
    <w:rsid w:val="00B678F1"/>
    <w:rsid w:val="00B71019"/>
    <w:rsid w:val="00B71177"/>
    <w:rsid w:val="00B7646C"/>
    <w:rsid w:val="00B77077"/>
    <w:rsid w:val="00B817A1"/>
    <w:rsid w:val="00B839A1"/>
    <w:rsid w:val="00B83B6B"/>
    <w:rsid w:val="00B8444F"/>
    <w:rsid w:val="00B86B5A"/>
    <w:rsid w:val="00B9765E"/>
    <w:rsid w:val="00BA59A4"/>
    <w:rsid w:val="00BB1390"/>
    <w:rsid w:val="00BB230E"/>
    <w:rsid w:val="00BC00FF"/>
    <w:rsid w:val="00BD0ED2"/>
    <w:rsid w:val="00BE03CA"/>
    <w:rsid w:val="00BF2353"/>
    <w:rsid w:val="00BF25C2"/>
    <w:rsid w:val="00BF3913"/>
    <w:rsid w:val="00BF5AAE"/>
    <w:rsid w:val="00BF5AE7"/>
    <w:rsid w:val="00BF781C"/>
    <w:rsid w:val="00BF78FB"/>
    <w:rsid w:val="00C1038A"/>
    <w:rsid w:val="00C11E3E"/>
    <w:rsid w:val="00C15FD6"/>
    <w:rsid w:val="00C17F24"/>
    <w:rsid w:val="00C2596B"/>
    <w:rsid w:val="00C311DA"/>
    <w:rsid w:val="00C319B3"/>
    <w:rsid w:val="00C42A93"/>
    <w:rsid w:val="00C4537A"/>
    <w:rsid w:val="00C50195"/>
    <w:rsid w:val="00C53ECF"/>
    <w:rsid w:val="00C60D0B"/>
    <w:rsid w:val="00C67B51"/>
    <w:rsid w:val="00C72A95"/>
    <w:rsid w:val="00C72C0C"/>
    <w:rsid w:val="00C73CD4"/>
    <w:rsid w:val="00C86122"/>
    <w:rsid w:val="00C9697B"/>
    <w:rsid w:val="00CA1E98"/>
    <w:rsid w:val="00CA2022"/>
    <w:rsid w:val="00CA4E7D"/>
    <w:rsid w:val="00CA7140"/>
    <w:rsid w:val="00CB065C"/>
    <w:rsid w:val="00CB0AEE"/>
    <w:rsid w:val="00CC13F9"/>
    <w:rsid w:val="00CC4FF8"/>
    <w:rsid w:val="00CD3723"/>
    <w:rsid w:val="00CD5413"/>
    <w:rsid w:val="00CE4292"/>
    <w:rsid w:val="00D03A79"/>
    <w:rsid w:val="00D0676C"/>
    <w:rsid w:val="00D10AB9"/>
    <w:rsid w:val="00D2155A"/>
    <w:rsid w:val="00D25A46"/>
    <w:rsid w:val="00D27015"/>
    <w:rsid w:val="00D271DB"/>
    <w:rsid w:val="00D2776C"/>
    <w:rsid w:val="00D27E4E"/>
    <w:rsid w:val="00D32AA7"/>
    <w:rsid w:val="00D33832"/>
    <w:rsid w:val="00D36D68"/>
    <w:rsid w:val="00D46468"/>
    <w:rsid w:val="00D5019B"/>
    <w:rsid w:val="00D55B37"/>
    <w:rsid w:val="00D5634E"/>
    <w:rsid w:val="00D70D8F"/>
    <w:rsid w:val="00D76B84"/>
    <w:rsid w:val="00D77DCF"/>
    <w:rsid w:val="00D876AB"/>
    <w:rsid w:val="00D93C67"/>
    <w:rsid w:val="00D94587"/>
    <w:rsid w:val="00D97042"/>
    <w:rsid w:val="00DA026D"/>
    <w:rsid w:val="00DB2CC7"/>
    <w:rsid w:val="00DB473C"/>
    <w:rsid w:val="00DB78E4"/>
    <w:rsid w:val="00DC016D"/>
    <w:rsid w:val="00DC5FDC"/>
    <w:rsid w:val="00DD3C9D"/>
    <w:rsid w:val="00DE1749"/>
    <w:rsid w:val="00DE3439"/>
    <w:rsid w:val="00DF0813"/>
    <w:rsid w:val="00DF25BD"/>
    <w:rsid w:val="00E11728"/>
    <w:rsid w:val="00E24167"/>
    <w:rsid w:val="00E24878"/>
    <w:rsid w:val="00E34B29"/>
    <w:rsid w:val="00E406C7"/>
    <w:rsid w:val="00E40FDC"/>
    <w:rsid w:val="00E41211"/>
    <w:rsid w:val="00E4457E"/>
    <w:rsid w:val="00E47B6D"/>
    <w:rsid w:val="00E53277"/>
    <w:rsid w:val="00E572B9"/>
    <w:rsid w:val="00E7024C"/>
    <w:rsid w:val="00E7288E"/>
    <w:rsid w:val="00E73826"/>
    <w:rsid w:val="00E7596C"/>
    <w:rsid w:val="00E8143B"/>
    <w:rsid w:val="00E840DC"/>
    <w:rsid w:val="00E92947"/>
    <w:rsid w:val="00EA3AC2"/>
    <w:rsid w:val="00EA55CD"/>
    <w:rsid w:val="00EA6628"/>
    <w:rsid w:val="00EB33C3"/>
    <w:rsid w:val="00EB424E"/>
    <w:rsid w:val="00EC3239"/>
    <w:rsid w:val="00EC3846"/>
    <w:rsid w:val="00EC6C31"/>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34EA4"/>
    <w:rsid w:val="00F43DEE"/>
    <w:rsid w:val="00F44D59"/>
    <w:rsid w:val="00F46DB5"/>
    <w:rsid w:val="00F472FA"/>
    <w:rsid w:val="00F50CD3"/>
    <w:rsid w:val="00F51039"/>
    <w:rsid w:val="00F525F7"/>
    <w:rsid w:val="00F61829"/>
    <w:rsid w:val="00F61FBC"/>
    <w:rsid w:val="00F71A76"/>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610D3C-9281-4F29-A546-EF60F3C4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749"/>
    <w:pPr>
      <w:widowControl w:val="0"/>
      <w:autoSpaceDE w:val="0"/>
      <w:autoSpaceDN w:val="0"/>
      <w:adjustRightInd w:val="0"/>
    </w:pPr>
    <w:rPr>
      <w:color w:val="000000"/>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Sabo, Cheryl E.</cp:lastModifiedBy>
  <cp:revision>3</cp:revision>
  <dcterms:created xsi:type="dcterms:W3CDTF">2013-10-08T14:26:00Z</dcterms:created>
  <dcterms:modified xsi:type="dcterms:W3CDTF">2013-11-15T21:00:00Z</dcterms:modified>
</cp:coreProperties>
</file>