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E6B" w:rsidRDefault="00731E6B" w:rsidP="00731E6B">
      <w:pPr>
        <w:widowControl w:val="0"/>
        <w:autoSpaceDE w:val="0"/>
        <w:autoSpaceDN w:val="0"/>
        <w:adjustRightInd w:val="0"/>
      </w:pPr>
    </w:p>
    <w:p w:rsidR="00731E6B" w:rsidRDefault="00731E6B" w:rsidP="00731E6B">
      <w:pPr>
        <w:widowControl w:val="0"/>
        <w:autoSpaceDE w:val="0"/>
        <w:autoSpaceDN w:val="0"/>
        <w:adjustRightInd w:val="0"/>
      </w:pPr>
      <w:r>
        <w:rPr>
          <w:b/>
          <w:bCs/>
        </w:rPr>
        <w:t>Section 125.270  Record of Preliminary Hearing on Appeal Administrative Review</w:t>
      </w:r>
      <w:r>
        <w:t xml:space="preserve"> </w:t>
      </w:r>
    </w:p>
    <w:p w:rsidR="00731E6B" w:rsidRDefault="00731E6B" w:rsidP="00731E6B">
      <w:pPr>
        <w:widowControl w:val="0"/>
        <w:autoSpaceDE w:val="0"/>
        <w:autoSpaceDN w:val="0"/>
        <w:adjustRightInd w:val="0"/>
      </w:pPr>
    </w:p>
    <w:p w:rsidR="00731E6B" w:rsidRDefault="00731E6B" w:rsidP="00731E6B">
      <w:pPr>
        <w:widowControl w:val="0"/>
        <w:autoSpaceDE w:val="0"/>
        <w:autoSpaceDN w:val="0"/>
        <w:adjustRightInd w:val="0"/>
      </w:pPr>
      <w:r>
        <w:t xml:space="preserve">Upon appeal from a final order of the Board dismissing a complaint following a closed preliminary hearing, </w:t>
      </w:r>
      <w:r w:rsidR="00162EF8">
        <w:t>the recording of the preliminary hearing</w:t>
      </w:r>
      <w:r>
        <w:t xml:space="preserve"> and documentary evidence received during the preliminary hearing, together with the recommendation of the </w:t>
      </w:r>
      <w:r w:rsidR="00992857">
        <w:t>Hearing Officer</w:t>
      </w:r>
      <w:r>
        <w:t xml:space="preserve">, the recommendation of the General Counsel, if any, and the final order of the Board, shall constitute the record on administrative review pursuant to </w:t>
      </w:r>
      <w:r w:rsidR="00992857">
        <w:t>the Administrative Review Law [735 ILCS 5/Art. III]</w:t>
      </w:r>
      <w:r>
        <w:t xml:space="preserve">. </w:t>
      </w:r>
      <w:r w:rsidR="00992857">
        <w:t>A</w:t>
      </w:r>
      <w:r>
        <w:t xml:space="preserve"> party </w:t>
      </w:r>
      <w:r w:rsidR="00992857">
        <w:t xml:space="preserve">that </w:t>
      </w:r>
      <w:r>
        <w:t>has caused a verbatim transcript of the closed preliminary hearing to be made may</w:t>
      </w:r>
      <w:r w:rsidR="00992857">
        <w:t>, at that party's election,</w:t>
      </w:r>
      <w:r>
        <w:t xml:space="preserve"> submit that transcript for inclusion in the record on administrative review. Legal counsel for the Board shall be instructed to seek leave of </w:t>
      </w:r>
      <w:r w:rsidR="00992857">
        <w:t xml:space="preserve">the </w:t>
      </w:r>
      <w:r>
        <w:t xml:space="preserve">Court to file the record on administrative review "in camera" with the Court having jurisdiction over the review. Any public inspection or release may be subject to order of that Court.  Before the record is filed, the </w:t>
      </w:r>
      <w:r w:rsidR="00992857">
        <w:t>Hearing Officer</w:t>
      </w:r>
      <w:r>
        <w:t xml:space="preserve"> shall notify the parties that the record has been prepared, shall receive corrections from any parties, shall examine the record for accuracy, and then shall certify that it is a true and accurate record of the hearing. </w:t>
      </w:r>
    </w:p>
    <w:p w:rsidR="00731E6B" w:rsidRDefault="00731E6B" w:rsidP="00731E6B">
      <w:pPr>
        <w:widowControl w:val="0"/>
        <w:autoSpaceDE w:val="0"/>
        <w:autoSpaceDN w:val="0"/>
        <w:adjustRightInd w:val="0"/>
      </w:pPr>
    </w:p>
    <w:p w:rsidR="00731E6B" w:rsidRPr="00D55B37" w:rsidRDefault="00162EF8">
      <w:pPr>
        <w:pStyle w:val="JCARSourceNote"/>
        <w:ind w:left="720"/>
      </w:pPr>
      <w:r>
        <w:t xml:space="preserve">(Source:  Amended at 42 Ill. Reg. </w:t>
      </w:r>
      <w:r w:rsidR="00CE20A1">
        <w:t>5004</w:t>
      </w:r>
      <w:r>
        <w:t xml:space="preserve">, effective </w:t>
      </w:r>
      <w:bookmarkStart w:id="0" w:name="_GoBack"/>
      <w:r w:rsidR="00CE20A1">
        <w:t>February 28, 2018</w:t>
      </w:r>
      <w:bookmarkEnd w:id="0"/>
      <w:r>
        <w:t>)</w:t>
      </w:r>
    </w:p>
    <w:sectPr w:rsidR="00731E6B"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5C9" w:rsidRDefault="001165C9">
      <w:r>
        <w:separator/>
      </w:r>
    </w:p>
  </w:endnote>
  <w:endnote w:type="continuationSeparator" w:id="0">
    <w:p w:rsidR="001165C9" w:rsidRDefault="0011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5C9" w:rsidRDefault="001165C9">
      <w:r>
        <w:separator/>
      </w:r>
    </w:p>
  </w:footnote>
  <w:footnote w:type="continuationSeparator" w:id="0">
    <w:p w:rsidR="001165C9" w:rsidRDefault="001165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40D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165C9"/>
    <w:rsid w:val="0012221A"/>
    <w:rsid w:val="001328A0"/>
    <w:rsid w:val="0014104E"/>
    <w:rsid w:val="001433F3"/>
    <w:rsid w:val="00145C78"/>
    <w:rsid w:val="00146F30"/>
    <w:rsid w:val="00146FFB"/>
    <w:rsid w:val="0015097E"/>
    <w:rsid w:val="0015246A"/>
    <w:rsid w:val="00153DEA"/>
    <w:rsid w:val="00154F65"/>
    <w:rsid w:val="00155217"/>
    <w:rsid w:val="00155905"/>
    <w:rsid w:val="00162EF8"/>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D5F01"/>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5F2"/>
    <w:rsid w:val="005A2494"/>
    <w:rsid w:val="005A73F7"/>
    <w:rsid w:val="005C7438"/>
    <w:rsid w:val="005D35F3"/>
    <w:rsid w:val="005E03A7"/>
    <w:rsid w:val="005E3D55"/>
    <w:rsid w:val="005F2891"/>
    <w:rsid w:val="00604BCE"/>
    <w:rsid w:val="00612316"/>
    <w:rsid w:val="006132CE"/>
    <w:rsid w:val="00620BBA"/>
    <w:rsid w:val="006225B0"/>
    <w:rsid w:val="006247D4"/>
    <w:rsid w:val="00626C17"/>
    <w:rsid w:val="00631875"/>
    <w:rsid w:val="00634D17"/>
    <w:rsid w:val="006361A4"/>
    <w:rsid w:val="00641AEA"/>
    <w:rsid w:val="00643DA1"/>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E6B"/>
    <w:rsid w:val="00737469"/>
    <w:rsid w:val="00740393"/>
    <w:rsid w:val="00742136"/>
    <w:rsid w:val="00744356"/>
    <w:rsid w:val="00745353"/>
    <w:rsid w:val="00745D1A"/>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3217"/>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2C84"/>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20EF"/>
    <w:rsid w:val="00992857"/>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40D6"/>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2DB2"/>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20A1"/>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1E8D"/>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EAFCCA-24F8-4988-B1B0-AAC5E1A4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E6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82534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2018-01-31T17:57:00Z</dcterms:created>
  <dcterms:modified xsi:type="dcterms:W3CDTF">2018-03-14T15:27:00Z</dcterms:modified>
</cp:coreProperties>
</file>