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A0" w:rsidRDefault="000121A0" w:rsidP="000121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1A0" w:rsidRDefault="000121A0" w:rsidP="000121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125.380  Official Record</w:t>
      </w:r>
      <w:r>
        <w:t xml:space="preserve"> </w:t>
      </w:r>
    </w:p>
    <w:p w:rsidR="000121A0" w:rsidRDefault="000121A0" w:rsidP="000121A0">
      <w:pPr>
        <w:widowControl w:val="0"/>
        <w:autoSpaceDE w:val="0"/>
        <w:autoSpaceDN w:val="0"/>
        <w:adjustRightInd w:val="0"/>
      </w:pPr>
    </w:p>
    <w:p w:rsidR="000121A0" w:rsidRDefault="000121A0" w:rsidP="000121A0">
      <w:pPr>
        <w:widowControl w:val="0"/>
        <w:autoSpaceDE w:val="0"/>
        <w:autoSpaceDN w:val="0"/>
        <w:adjustRightInd w:val="0"/>
      </w:pPr>
      <w:r>
        <w:t xml:space="preserve">The transcript and the record offered in connection with the hearing shall constitute the official record.  The record in a public hearing shall include: </w:t>
      </w: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pre-hearing records, if any; </w:t>
      </w: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pleadings (including all complaints, answers, notices, motions, briefs and rulings); </w:t>
      </w: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evidence received; </w:t>
      </w: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statement of matters officially noticed; </w:t>
      </w: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offers of proof, objections and rulings; </w:t>
      </w: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</w:p>
    <w:p w:rsidR="000121A0" w:rsidRDefault="000121A0" w:rsidP="000121A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Findings of fact, Conclusions of Law and Recommendations of the Hearing Officer. </w:t>
      </w:r>
    </w:p>
    <w:p w:rsidR="001C71C2" w:rsidRDefault="001C71C2" w:rsidP="00573770"/>
    <w:p w:rsidR="000121A0" w:rsidRPr="00D55B37" w:rsidRDefault="000121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D35C4">
        <w:t>5</w:t>
      </w:r>
      <w:r>
        <w:t xml:space="preserve"> I</w:t>
      </w:r>
      <w:r w:rsidRPr="00D55B37">
        <w:t xml:space="preserve">ll. Reg. </w:t>
      </w:r>
      <w:r w:rsidR="0086221B">
        <w:t>2351</w:t>
      </w:r>
      <w:r w:rsidRPr="00D55B37">
        <w:t xml:space="preserve">, effective </w:t>
      </w:r>
      <w:r w:rsidR="0086221B">
        <w:t>February 4, 2011</w:t>
      </w:r>
      <w:r w:rsidRPr="00D55B37">
        <w:t>)</w:t>
      </w:r>
    </w:p>
    <w:sectPr w:rsidR="000121A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52" w:rsidRDefault="009A1D52">
      <w:r>
        <w:separator/>
      </w:r>
    </w:p>
  </w:endnote>
  <w:endnote w:type="continuationSeparator" w:id="0">
    <w:p w:rsidR="009A1D52" w:rsidRDefault="009A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52" w:rsidRDefault="009A1D52">
      <w:r>
        <w:separator/>
      </w:r>
    </w:p>
  </w:footnote>
  <w:footnote w:type="continuationSeparator" w:id="0">
    <w:p w:rsidR="009A1D52" w:rsidRDefault="009A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B0A"/>
    <w:rsid w:val="00001F1D"/>
    <w:rsid w:val="00003CEF"/>
    <w:rsid w:val="00011A7D"/>
    <w:rsid w:val="000121A0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27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B0A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1B"/>
    <w:rsid w:val="0086679B"/>
    <w:rsid w:val="00870EF2"/>
    <w:rsid w:val="0087161B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D5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77CB4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6AF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5C4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3D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