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DA" w:rsidRDefault="006C1CDA" w:rsidP="006C1CDA">
      <w:pPr>
        <w:widowControl w:val="0"/>
        <w:autoSpaceDE w:val="0"/>
        <w:autoSpaceDN w:val="0"/>
        <w:adjustRightInd w:val="0"/>
      </w:pPr>
      <w:bookmarkStart w:id="0" w:name="_GoBack"/>
      <w:bookmarkEnd w:id="0"/>
    </w:p>
    <w:p w:rsidR="006C1CDA" w:rsidRDefault="006C1CDA" w:rsidP="006C1CDA">
      <w:pPr>
        <w:widowControl w:val="0"/>
        <w:autoSpaceDE w:val="0"/>
        <w:autoSpaceDN w:val="0"/>
        <w:adjustRightInd w:val="0"/>
      </w:pPr>
      <w:r>
        <w:rPr>
          <w:b/>
          <w:bCs/>
        </w:rPr>
        <w:t>Section 203.30  Determination of Nominating Petition's Official Time of Filing</w:t>
      </w:r>
      <w:r>
        <w:t xml:space="preserve"> </w:t>
      </w:r>
    </w:p>
    <w:p w:rsidR="006C1CDA" w:rsidRDefault="006C1CDA" w:rsidP="006C1CDA">
      <w:pPr>
        <w:widowControl w:val="0"/>
        <w:autoSpaceDE w:val="0"/>
        <w:autoSpaceDN w:val="0"/>
        <w:adjustRightInd w:val="0"/>
      </w:pPr>
    </w:p>
    <w:p w:rsidR="006C1CDA" w:rsidRDefault="006C1CDA" w:rsidP="006C1CDA">
      <w:pPr>
        <w:widowControl w:val="0"/>
        <w:autoSpaceDE w:val="0"/>
        <w:autoSpaceDN w:val="0"/>
        <w:adjustRightInd w:val="0"/>
      </w:pPr>
      <w:r>
        <w:t xml:space="preserve">Where, pursuant to the provisions of either </w:t>
      </w:r>
      <w:r w:rsidR="00CC7DD5">
        <w:t>Regulation 3-1 or 3-2</w:t>
      </w:r>
      <w:r>
        <w:t>, any petition is filed containing one or more independent candidates, in the time period of not more than 69 nor less than 59 days prior to the date of the primary election, such petition shall be deemed to have been filed as of the opening of the office of the election authority on the first day for filing new political party petitions on the 99</w:t>
      </w:r>
      <w:r w:rsidRPr="00CC7DD5">
        <w:rPr>
          <w:vertAlign w:val="superscript"/>
        </w:rPr>
        <w:t>th</w:t>
      </w:r>
      <w:r>
        <w:t xml:space="preserve"> day prior to the general election. </w:t>
      </w:r>
    </w:p>
    <w:sectPr w:rsidR="006C1CDA" w:rsidSect="006C1C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1CDA"/>
    <w:rsid w:val="0023356C"/>
    <w:rsid w:val="003B3A9E"/>
    <w:rsid w:val="005C3366"/>
    <w:rsid w:val="006C1CDA"/>
    <w:rsid w:val="00B61B69"/>
    <w:rsid w:val="00BE146E"/>
    <w:rsid w:val="00CC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General Assembly</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