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F5" w:rsidRDefault="007355F5" w:rsidP="007355F5">
      <w:pPr>
        <w:widowControl w:val="0"/>
        <w:autoSpaceDE w:val="0"/>
        <w:autoSpaceDN w:val="0"/>
        <w:adjustRightInd w:val="0"/>
      </w:pPr>
      <w:bookmarkStart w:id="0" w:name="_GoBack"/>
      <w:bookmarkEnd w:id="0"/>
    </w:p>
    <w:p w:rsidR="007355F5" w:rsidRDefault="007355F5" w:rsidP="007355F5">
      <w:pPr>
        <w:widowControl w:val="0"/>
        <w:autoSpaceDE w:val="0"/>
        <w:autoSpaceDN w:val="0"/>
        <w:adjustRightInd w:val="0"/>
      </w:pPr>
      <w:r>
        <w:rPr>
          <w:b/>
          <w:bCs/>
        </w:rPr>
        <w:t>Section 204.110  Refusal to Grant Approval of Voting Systems</w:t>
      </w:r>
      <w:r>
        <w:t xml:space="preserve"> </w:t>
      </w:r>
    </w:p>
    <w:p w:rsidR="007355F5" w:rsidRDefault="007355F5" w:rsidP="007355F5">
      <w:pPr>
        <w:widowControl w:val="0"/>
        <w:autoSpaceDE w:val="0"/>
        <w:autoSpaceDN w:val="0"/>
        <w:adjustRightInd w:val="0"/>
      </w:pPr>
    </w:p>
    <w:p w:rsidR="007355F5" w:rsidRDefault="007355F5" w:rsidP="007355F5">
      <w:pPr>
        <w:widowControl w:val="0"/>
        <w:autoSpaceDE w:val="0"/>
        <w:autoSpaceDN w:val="0"/>
        <w:adjustRightInd w:val="0"/>
      </w:pPr>
      <w:r>
        <w:t xml:space="preserve">Whenever the </w:t>
      </w:r>
      <w:r w:rsidR="002E2E63">
        <w:t>applicant</w:t>
      </w:r>
      <w:r>
        <w:t xml:space="preserve"> fails to demonstrate, after the preliminary determination, the preliminary review or the full review, that the proposed voting system has the capability to fulfill the criteria prescribed in Section 204.40, the Board shall notify the </w:t>
      </w:r>
      <w:r w:rsidR="002E2E63">
        <w:t>applicant</w:t>
      </w:r>
      <w:r>
        <w:t xml:space="preserve"> in writing that the Board will not grant approval of the proposed voting system and that the application is denied.  </w:t>
      </w:r>
      <w:r w:rsidR="002E2E63">
        <w:t>Denial</w:t>
      </w:r>
      <w:r>
        <w:t xml:space="preserve"> of the application shall prevent the </w:t>
      </w:r>
      <w:r w:rsidR="002E2E63">
        <w:t>applicant</w:t>
      </w:r>
      <w:r>
        <w:t xml:space="preserve"> from submitting a new application for approval of the same voting system or system component to the Board within one year from the date of the Board's decision. </w:t>
      </w:r>
    </w:p>
    <w:p w:rsidR="00EB424E" w:rsidRDefault="00EB424E" w:rsidP="007355F5"/>
    <w:p w:rsidR="007355F5" w:rsidRDefault="007355F5">
      <w:pPr>
        <w:pStyle w:val="JCARSourceNote"/>
        <w:ind w:left="720"/>
      </w:pPr>
      <w:r w:rsidRPr="00D55B37">
        <w:t xml:space="preserve">(Source:  </w:t>
      </w:r>
      <w:r>
        <w:t>Amended</w:t>
      </w:r>
      <w:r w:rsidRPr="00D55B37">
        <w:t xml:space="preserve"> at 2</w:t>
      </w:r>
      <w:r w:rsidR="007F0FE3">
        <w:t>9</w:t>
      </w:r>
      <w:r>
        <w:t xml:space="preserve"> I</w:t>
      </w:r>
      <w:r w:rsidRPr="00D55B37">
        <w:t xml:space="preserve">ll. Reg. </w:t>
      </w:r>
      <w:r w:rsidR="00490644">
        <w:t>13734</w:t>
      </w:r>
      <w:r w:rsidRPr="00D55B37">
        <w:t xml:space="preserve">, effective </w:t>
      </w:r>
      <w:r w:rsidR="00490644">
        <w:t>August 25, 2005</w:t>
      </w:r>
      <w:r w:rsidRPr="00D55B37">
        <w:t>)</w:t>
      </w:r>
    </w:p>
    <w:sectPr w:rsidR="007355F5"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4236">
      <w:r>
        <w:separator/>
      </w:r>
    </w:p>
  </w:endnote>
  <w:endnote w:type="continuationSeparator" w:id="0">
    <w:p w:rsidR="00000000" w:rsidRDefault="0073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4236">
      <w:r>
        <w:separator/>
      </w:r>
    </w:p>
  </w:footnote>
  <w:footnote w:type="continuationSeparator" w:id="0">
    <w:p w:rsidR="00000000" w:rsidRDefault="00734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0F407D"/>
    <w:rsid w:val="00147261"/>
    <w:rsid w:val="00173B90"/>
    <w:rsid w:val="001C7D95"/>
    <w:rsid w:val="001E3074"/>
    <w:rsid w:val="00210783"/>
    <w:rsid w:val="00225354"/>
    <w:rsid w:val="002524EC"/>
    <w:rsid w:val="00260DAD"/>
    <w:rsid w:val="00271D6C"/>
    <w:rsid w:val="00292C0A"/>
    <w:rsid w:val="002A643F"/>
    <w:rsid w:val="002E2E63"/>
    <w:rsid w:val="00337CEB"/>
    <w:rsid w:val="00367A2E"/>
    <w:rsid w:val="00382A95"/>
    <w:rsid w:val="003B23A4"/>
    <w:rsid w:val="003F3A28"/>
    <w:rsid w:val="003F5FD7"/>
    <w:rsid w:val="00431CFE"/>
    <w:rsid w:val="00465372"/>
    <w:rsid w:val="00490644"/>
    <w:rsid w:val="004D73D3"/>
    <w:rsid w:val="005001C5"/>
    <w:rsid w:val="00500C4C"/>
    <w:rsid w:val="0052308E"/>
    <w:rsid w:val="00530BE1"/>
    <w:rsid w:val="00542E97"/>
    <w:rsid w:val="00545A1C"/>
    <w:rsid w:val="0056157E"/>
    <w:rsid w:val="0056501E"/>
    <w:rsid w:val="006205BF"/>
    <w:rsid w:val="006541CA"/>
    <w:rsid w:val="006A2114"/>
    <w:rsid w:val="006D6CB6"/>
    <w:rsid w:val="00734236"/>
    <w:rsid w:val="007355F5"/>
    <w:rsid w:val="00776784"/>
    <w:rsid w:val="00780733"/>
    <w:rsid w:val="007D406F"/>
    <w:rsid w:val="007F0FE3"/>
    <w:rsid w:val="008271B1"/>
    <w:rsid w:val="00837F88"/>
    <w:rsid w:val="0084781C"/>
    <w:rsid w:val="0088776E"/>
    <w:rsid w:val="008E3F66"/>
    <w:rsid w:val="008F5AB3"/>
    <w:rsid w:val="00932B5E"/>
    <w:rsid w:val="00935A8C"/>
    <w:rsid w:val="0098276C"/>
    <w:rsid w:val="00A174BB"/>
    <w:rsid w:val="00A2265D"/>
    <w:rsid w:val="00A24A32"/>
    <w:rsid w:val="00A600AA"/>
    <w:rsid w:val="00AE1744"/>
    <w:rsid w:val="00AE4EC0"/>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F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F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2012-06-21T18:12:00Z</dcterms:created>
  <dcterms:modified xsi:type="dcterms:W3CDTF">2012-06-21T18:12:00Z</dcterms:modified>
</cp:coreProperties>
</file>