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9C" w:rsidRDefault="004D3E9C" w:rsidP="004D3E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E9C" w:rsidRDefault="004D3E9C" w:rsidP="004D3E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206.30  Qualifications and Allowable Number for School Districts and Community College District Elections</w:t>
      </w:r>
      <w:r>
        <w:t xml:space="preserve"> </w:t>
      </w:r>
    </w:p>
    <w:p w:rsidR="004D3E9C" w:rsidRDefault="004D3E9C" w:rsidP="004D3E9C">
      <w:pPr>
        <w:widowControl w:val="0"/>
        <w:autoSpaceDE w:val="0"/>
        <w:autoSpaceDN w:val="0"/>
        <w:adjustRightInd w:val="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For school district or community college district elections, challengers and watchers shall hereinafter be classified as "</w:t>
      </w:r>
      <w:proofErr w:type="spellStart"/>
      <w:r>
        <w:t>pollwatchers</w:t>
      </w:r>
      <w:proofErr w:type="spellEnd"/>
      <w:r>
        <w:t xml:space="preserve">."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144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qualifications and allowable number of </w:t>
      </w:r>
      <w:proofErr w:type="spellStart"/>
      <w:r>
        <w:t>pollwatchers</w:t>
      </w:r>
      <w:proofErr w:type="spellEnd"/>
      <w:r>
        <w:t xml:space="preserve"> for such elections shall be: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16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SCHOOL DISTRICTS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Candidates are permitted two </w:t>
      </w:r>
      <w:proofErr w:type="spellStart"/>
      <w:r>
        <w:t>pollwatchers</w:t>
      </w:r>
      <w:proofErr w:type="spellEnd"/>
      <w:r>
        <w:t xml:space="preserve"> per precinct.  Such </w:t>
      </w:r>
      <w:proofErr w:type="spellStart"/>
      <w:r>
        <w:t>pollwatchers</w:t>
      </w:r>
      <w:proofErr w:type="spellEnd"/>
      <w:r>
        <w:t xml:space="preserve"> must be registered as voters in the school district in which they are </w:t>
      </w:r>
      <w:proofErr w:type="spellStart"/>
      <w:r>
        <w:t>pollwatching</w:t>
      </w:r>
      <w:proofErr w:type="spellEnd"/>
      <w:r>
        <w:t xml:space="preserve">.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Organized proponents of a ballot proposition are entitled to two </w:t>
      </w:r>
      <w:proofErr w:type="spellStart"/>
      <w:r>
        <w:t>pollwatchers</w:t>
      </w:r>
      <w:proofErr w:type="spellEnd"/>
      <w:r>
        <w:t xml:space="preserve"> per precinct.  Organized opponents of a ballot proposition are entitled to two </w:t>
      </w:r>
      <w:proofErr w:type="spellStart"/>
      <w:r>
        <w:t>pollwatchers</w:t>
      </w:r>
      <w:proofErr w:type="spellEnd"/>
      <w:r>
        <w:t xml:space="preserve"> per precinct.  Such proponent and opponent organizations must be registered with the election authority.  Such proponent and opponent </w:t>
      </w:r>
      <w:proofErr w:type="spellStart"/>
      <w:r>
        <w:t>pollwatchers</w:t>
      </w:r>
      <w:proofErr w:type="spellEnd"/>
      <w:r>
        <w:t xml:space="preserve"> must be registered as voters in the school district in which they are </w:t>
      </w:r>
      <w:proofErr w:type="spellStart"/>
      <w:r>
        <w:t>pollwatchers</w:t>
      </w:r>
      <w:proofErr w:type="spellEnd"/>
      <w:r>
        <w:t xml:space="preserve">.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qualified civic organization, which has among its purposes the investigation or prosecution of election fraud, is entitled to one </w:t>
      </w:r>
      <w:proofErr w:type="spellStart"/>
      <w:r>
        <w:t>pollwatcher</w:t>
      </w:r>
      <w:proofErr w:type="spellEnd"/>
      <w:r>
        <w:t xml:space="preserve"> per precinct. Such qualified civic organizations must be registered with the election authority.  Such </w:t>
      </w:r>
      <w:proofErr w:type="spellStart"/>
      <w:r>
        <w:t>pollwatcher</w:t>
      </w:r>
      <w:proofErr w:type="spellEnd"/>
      <w:r>
        <w:t xml:space="preserve"> must be registered as a voter in the school district in which he is </w:t>
      </w:r>
      <w:proofErr w:type="spellStart"/>
      <w:r>
        <w:t>pollwatching</w:t>
      </w:r>
      <w:proofErr w:type="spellEnd"/>
      <w:r>
        <w:t xml:space="preserve">.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16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COMMUNITY COLLEGE DISTRICTS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Candidates are permitted two </w:t>
      </w:r>
      <w:proofErr w:type="spellStart"/>
      <w:r>
        <w:t>pollwatchers</w:t>
      </w:r>
      <w:proofErr w:type="spellEnd"/>
      <w:r>
        <w:t xml:space="preserve"> per precinct.  Such </w:t>
      </w:r>
      <w:proofErr w:type="spellStart"/>
      <w:r>
        <w:t>pollwatchers</w:t>
      </w:r>
      <w:proofErr w:type="spellEnd"/>
      <w:r>
        <w:t xml:space="preserve"> must be registered as voters in the community college district in which they are </w:t>
      </w:r>
      <w:proofErr w:type="spellStart"/>
      <w:r>
        <w:t>pollwatching</w:t>
      </w:r>
      <w:proofErr w:type="spellEnd"/>
      <w:r>
        <w:t xml:space="preserve">. </w:t>
      </w:r>
    </w:p>
    <w:p w:rsidR="00FB7834" w:rsidRDefault="00FB7834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Organized proponents of a ballot proposition are entitled to two </w:t>
      </w:r>
      <w:proofErr w:type="spellStart"/>
      <w:r>
        <w:t>pollwatchers</w:t>
      </w:r>
      <w:proofErr w:type="spellEnd"/>
      <w:r>
        <w:t xml:space="preserve"> per precinct.  Organized opponents of a ballot proposition are entitled to two </w:t>
      </w:r>
      <w:proofErr w:type="spellStart"/>
      <w:r>
        <w:t>pollwatchers</w:t>
      </w:r>
      <w:proofErr w:type="spellEnd"/>
      <w:r>
        <w:t xml:space="preserve"> per precinct.  Such proponent and opponent organizations must be registered with the election authority.  Such proponent and opponent </w:t>
      </w:r>
      <w:proofErr w:type="spellStart"/>
      <w:r>
        <w:t>pollwatchers</w:t>
      </w:r>
      <w:proofErr w:type="spellEnd"/>
      <w:r>
        <w:t xml:space="preserve"> must be registered as voters in the community college district in which they are </w:t>
      </w:r>
      <w:proofErr w:type="spellStart"/>
      <w:r>
        <w:t>pollwatchers</w:t>
      </w:r>
      <w:proofErr w:type="spellEnd"/>
      <w:r>
        <w:t xml:space="preserve">. </w:t>
      </w:r>
    </w:p>
    <w:p w:rsidR="004D3E9C" w:rsidRDefault="004D3E9C" w:rsidP="004D3E9C">
      <w:pPr>
        <w:widowControl w:val="0"/>
        <w:autoSpaceDE w:val="0"/>
        <w:autoSpaceDN w:val="0"/>
        <w:adjustRightInd w:val="0"/>
        <w:ind w:left="2880" w:hanging="720"/>
      </w:pPr>
    </w:p>
    <w:p w:rsidR="004D3E9C" w:rsidRDefault="004D3E9C" w:rsidP="004D3E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33, p. 396, effective August 17, 1979) </w:t>
      </w:r>
    </w:p>
    <w:sectPr w:rsidR="004D3E9C" w:rsidSect="004D3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E9C"/>
    <w:rsid w:val="002E12A3"/>
    <w:rsid w:val="004D3E9C"/>
    <w:rsid w:val="005C3366"/>
    <w:rsid w:val="00B50C46"/>
    <w:rsid w:val="00D42828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</vt:lpstr>
    </vt:vector>
  </TitlesOfParts>
  <Company>state of illinois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