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E03" w:rsidRDefault="00625E03" w:rsidP="00625E03">
      <w:pPr>
        <w:widowControl w:val="0"/>
        <w:autoSpaceDE w:val="0"/>
        <w:autoSpaceDN w:val="0"/>
        <w:adjustRightInd w:val="0"/>
      </w:pPr>
      <w:bookmarkStart w:id="0" w:name="_GoBack"/>
      <w:bookmarkEnd w:id="0"/>
    </w:p>
    <w:p w:rsidR="00625E03" w:rsidRDefault="00625E03" w:rsidP="00625E03">
      <w:pPr>
        <w:widowControl w:val="0"/>
        <w:autoSpaceDE w:val="0"/>
        <w:autoSpaceDN w:val="0"/>
        <w:adjustRightInd w:val="0"/>
      </w:pPr>
      <w:r>
        <w:rPr>
          <w:b/>
          <w:bCs/>
        </w:rPr>
        <w:t>Section 216.60  Forms</w:t>
      </w:r>
      <w:r>
        <w:t xml:space="preserve"> </w:t>
      </w:r>
    </w:p>
    <w:p w:rsidR="00625E03" w:rsidRDefault="00625E03" w:rsidP="00625E03">
      <w:pPr>
        <w:widowControl w:val="0"/>
        <w:autoSpaceDE w:val="0"/>
        <w:autoSpaceDN w:val="0"/>
        <w:adjustRightInd w:val="0"/>
      </w:pPr>
    </w:p>
    <w:p w:rsidR="00625E03" w:rsidRDefault="00625E03" w:rsidP="00625E03">
      <w:pPr>
        <w:widowControl w:val="0"/>
        <w:autoSpaceDE w:val="0"/>
        <w:autoSpaceDN w:val="0"/>
        <w:adjustRightInd w:val="0"/>
        <w:ind w:left="1440" w:hanging="720"/>
      </w:pPr>
      <w:r>
        <w:t>a)</w:t>
      </w:r>
      <w:r>
        <w:tab/>
        <w:t xml:space="preserve">This Section implements Sections 5, 6, 7 and 8 of the National Voter Registration Act of 1993 (42 U.S.C. Sections 1973gg-3, gg-4, gg-5 and gg-6) and the order of the Circuit Court of Cook County entered May 1, 1996 in Or, et al., v. Edgar, et al. 95 CO 246 and 95 CO 248 (Consolidated). </w:t>
      </w:r>
    </w:p>
    <w:p w:rsidR="00295726" w:rsidRDefault="00295726" w:rsidP="00625E03">
      <w:pPr>
        <w:widowControl w:val="0"/>
        <w:autoSpaceDE w:val="0"/>
        <w:autoSpaceDN w:val="0"/>
        <w:adjustRightInd w:val="0"/>
        <w:ind w:left="1440" w:hanging="720"/>
      </w:pPr>
    </w:p>
    <w:p w:rsidR="00625E03" w:rsidRDefault="00625E03" w:rsidP="00625E03">
      <w:pPr>
        <w:widowControl w:val="0"/>
        <w:autoSpaceDE w:val="0"/>
        <w:autoSpaceDN w:val="0"/>
        <w:adjustRightInd w:val="0"/>
        <w:ind w:left="1440" w:hanging="720"/>
      </w:pPr>
      <w:r>
        <w:t>b)</w:t>
      </w:r>
      <w:r>
        <w:tab/>
        <w:t xml:space="preserve">Township supervisors and county commissioners in counties not under township organization shall, and the Illinois Secretary of State and designated agencies of the State of Illinois may, use the forms prescribed in Exhibits A, B, and C of this Part in taking and transmitting the Voter Registration Applications of applicants who choose to submit Voter Registration Applications, or in recording the decision of the applicants who decline to submit Voter Registration Applications if such agencies do not otherwise provide forms of their own design meeting the requirements of the National Voter Registration Act of 1993. </w:t>
      </w:r>
    </w:p>
    <w:p w:rsidR="00295726" w:rsidRDefault="00295726" w:rsidP="00625E03">
      <w:pPr>
        <w:widowControl w:val="0"/>
        <w:autoSpaceDE w:val="0"/>
        <w:autoSpaceDN w:val="0"/>
        <w:adjustRightInd w:val="0"/>
        <w:ind w:left="1440" w:hanging="720"/>
      </w:pPr>
    </w:p>
    <w:p w:rsidR="00625E03" w:rsidRDefault="00625E03" w:rsidP="00625E03">
      <w:pPr>
        <w:widowControl w:val="0"/>
        <w:autoSpaceDE w:val="0"/>
        <w:autoSpaceDN w:val="0"/>
        <w:adjustRightInd w:val="0"/>
        <w:ind w:left="1440" w:hanging="720"/>
      </w:pPr>
      <w:r>
        <w:t>c)</w:t>
      </w:r>
      <w:r>
        <w:tab/>
        <w:t xml:space="preserve">Election authorities shall use the forms prescribed in Exhibits D, E, F, G, and H in providing notice of decisions taken with respect to Voter Registration Applications and Voter Registration Cards. </w:t>
      </w:r>
    </w:p>
    <w:p w:rsidR="00295726" w:rsidRDefault="00295726" w:rsidP="00625E03">
      <w:pPr>
        <w:widowControl w:val="0"/>
        <w:autoSpaceDE w:val="0"/>
        <w:autoSpaceDN w:val="0"/>
        <w:adjustRightInd w:val="0"/>
        <w:ind w:left="1440" w:hanging="720"/>
      </w:pPr>
    </w:p>
    <w:p w:rsidR="00625E03" w:rsidRDefault="00625E03" w:rsidP="00625E03">
      <w:pPr>
        <w:widowControl w:val="0"/>
        <w:autoSpaceDE w:val="0"/>
        <w:autoSpaceDN w:val="0"/>
        <w:adjustRightInd w:val="0"/>
        <w:ind w:left="1440" w:hanging="720"/>
      </w:pPr>
      <w:r>
        <w:t>d)</w:t>
      </w:r>
      <w:r>
        <w:tab/>
        <w:t xml:space="preserve">The State Board of Elections shall supply to each election authority a quantity of the National Mail Voter Registration Booklets  designed by the United States Federal Election Commission on an as-needed basis. Each election authority shall make a copy of the National Mail Voter Registration Booklet available to any person over 18 years of age in its jurisdiction who seeks to register to vote in another state, or refer a request from such person for a National Mail Voter Registration Booklet to the Illinois State Board of Elections in accord with subsection (h) of this Section. </w:t>
      </w:r>
    </w:p>
    <w:p w:rsidR="00295726" w:rsidRDefault="00295726" w:rsidP="00625E03">
      <w:pPr>
        <w:widowControl w:val="0"/>
        <w:autoSpaceDE w:val="0"/>
        <w:autoSpaceDN w:val="0"/>
        <w:adjustRightInd w:val="0"/>
        <w:ind w:left="1440" w:hanging="720"/>
      </w:pPr>
    </w:p>
    <w:p w:rsidR="00625E03" w:rsidRDefault="00625E03" w:rsidP="00625E03">
      <w:pPr>
        <w:widowControl w:val="0"/>
        <w:autoSpaceDE w:val="0"/>
        <w:autoSpaceDN w:val="0"/>
        <w:adjustRightInd w:val="0"/>
        <w:ind w:left="1440" w:hanging="720"/>
      </w:pPr>
      <w:r>
        <w:t>e)</w:t>
      </w:r>
      <w:r>
        <w:tab/>
        <w:t xml:space="preserve">Each election authority shall make a copy of the Illinois Voter Registration Application  available to any person over 18 years of age in its jurisdiction who seeks to register to vote in Illinois.  Each Voter Registration Application supplied to an individual shall be accompanied by instructions for completing the forms and returning it to the appropriate address. Such instructions may be oral where the form is supplied by a designated agency to an applicant. </w:t>
      </w:r>
    </w:p>
    <w:p w:rsidR="00295726" w:rsidRDefault="00295726" w:rsidP="00625E03">
      <w:pPr>
        <w:widowControl w:val="0"/>
        <w:autoSpaceDE w:val="0"/>
        <w:autoSpaceDN w:val="0"/>
        <w:adjustRightInd w:val="0"/>
        <w:ind w:left="1440" w:hanging="720"/>
      </w:pPr>
    </w:p>
    <w:p w:rsidR="00625E03" w:rsidRDefault="00625E03" w:rsidP="00625E03">
      <w:pPr>
        <w:widowControl w:val="0"/>
        <w:autoSpaceDE w:val="0"/>
        <w:autoSpaceDN w:val="0"/>
        <w:adjustRightInd w:val="0"/>
        <w:ind w:left="1440" w:hanging="720"/>
      </w:pPr>
      <w:r>
        <w:t>f)</w:t>
      </w:r>
      <w:r>
        <w:tab/>
        <w:t xml:space="preserve">Election authorities, the Secretary of State, and designated agencies shall obtain the Illinois Voter Registration Application for their own purposes and, in the case of election authorities, in sufficient quantities for distribution to the public.  Each Voter Registration Application so produced shall conform to the measurements, paper weight, color and layout,  and shall reproduce verbatim the text set forth in Exhibit A of this Part. </w:t>
      </w:r>
    </w:p>
    <w:p w:rsidR="00295726" w:rsidRDefault="00295726" w:rsidP="00625E03">
      <w:pPr>
        <w:widowControl w:val="0"/>
        <w:autoSpaceDE w:val="0"/>
        <w:autoSpaceDN w:val="0"/>
        <w:adjustRightInd w:val="0"/>
        <w:ind w:left="1440" w:hanging="720"/>
      </w:pPr>
    </w:p>
    <w:p w:rsidR="00625E03" w:rsidRDefault="00625E03" w:rsidP="00625E03">
      <w:pPr>
        <w:widowControl w:val="0"/>
        <w:autoSpaceDE w:val="0"/>
        <w:autoSpaceDN w:val="0"/>
        <w:adjustRightInd w:val="0"/>
        <w:ind w:left="1440" w:hanging="720"/>
      </w:pPr>
      <w:r>
        <w:t>g)</w:t>
      </w:r>
      <w:r>
        <w:tab/>
        <w:t xml:space="preserve">Voter Registration Applications made available to the general public to be returned by mail to the election authority shall be placed in holders or dispensers bearing the uniform logo designed for the purpose by the State Board of Elections.  Control numbers assigned by the election authority may be added to Voter Registration Applications distributed to the general public, but no such control number shall be assigned to any Voter Registration Application supplied by the election authority to a designated registration agency, a township supervisor, or a county commissioner.  Voter Registration Applications offered to the general public to be returned by mail must bear the mailing address of the election authority having jurisdiction over the place where the form dispenser is located.  Whenever an election authority receives  a Voter Registration Application for an applicant who does not reside in the election authority's jurisdiction, the election authority shall forward, within three days after its receipt, the Voter Registration Application  to the election authority for the place where the applicant resides.  The election authority shall include with the forwarding a transmittal notice of the kind identified in Appendix C of this Part.  The election authority receiving such a transmitted application shall treat the application as if it had been originally filed with the receiving election authority.  The postmark on  the application or date of the application's receipt by the transmitting election authority shall determine the voter's eligibility to vote in the next ensuing election. </w:t>
      </w:r>
    </w:p>
    <w:p w:rsidR="00295726" w:rsidRDefault="00295726" w:rsidP="00625E03">
      <w:pPr>
        <w:widowControl w:val="0"/>
        <w:autoSpaceDE w:val="0"/>
        <w:autoSpaceDN w:val="0"/>
        <w:adjustRightInd w:val="0"/>
        <w:ind w:left="1440" w:hanging="720"/>
      </w:pPr>
    </w:p>
    <w:p w:rsidR="00625E03" w:rsidRDefault="00625E03" w:rsidP="00625E03">
      <w:pPr>
        <w:widowControl w:val="0"/>
        <w:autoSpaceDE w:val="0"/>
        <w:autoSpaceDN w:val="0"/>
        <w:adjustRightInd w:val="0"/>
        <w:ind w:left="1440" w:hanging="720"/>
      </w:pPr>
      <w:r>
        <w:t>h)</w:t>
      </w:r>
      <w:r>
        <w:tab/>
        <w:t xml:space="preserve">Election authorities shall limit the number of the National Mail Voter Registration Booklets supplied to an organization conducting a voter registration drive to 50.  Requests for the National Mail Voter Registration Booklet in quantities exceeding 50 shall be referred to the State Board of Elections, which shall, prior to filling the request, require the organization making such a request to submit in writing a copy of its plan to distribute the booklets, including the states in which the organization intends to distribute the booklet and the quantities to be distributed in each state.  The State Board of Elections shall deny the request if such a written plan is not submitted, and shall substitute the Voter Registration Application for any quantities of the National Mail Voter Registration Booklet intended for distribution in Illinois.  The State Board of Elections shall charge the requesting party the actual cost of reproducing the National Mail Voter Registration Booklet for any quantities requested over 200. </w:t>
      </w:r>
    </w:p>
    <w:sectPr w:rsidR="00625E03" w:rsidSect="00625E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5E03"/>
    <w:rsid w:val="00295726"/>
    <w:rsid w:val="005C3366"/>
    <w:rsid w:val="006214C8"/>
    <w:rsid w:val="00625E03"/>
    <w:rsid w:val="00647AF2"/>
    <w:rsid w:val="00E7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216</vt:lpstr>
    </vt:vector>
  </TitlesOfParts>
  <Company>state of illinois</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