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6C4" w:rsidRDefault="002046C4" w:rsidP="006801EC"/>
    <w:p w:rsidR="002046C4" w:rsidRDefault="002046C4" w:rsidP="006801EC">
      <w:pPr>
        <w:rPr>
          <w:b/>
        </w:rPr>
      </w:pPr>
      <w:r>
        <w:rPr>
          <w:b/>
        </w:rPr>
        <w:t>Section 218.40  Follow-up Procedures</w:t>
      </w:r>
    </w:p>
    <w:p w:rsidR="003C2BF9" w:rsidRDefault="003C2BF9" w:rsidP="006801EC"/>
    <w:p w:rsidR="006801EC" w:rsidRDefault="006801EC" w:rsidP="006801EC">
      <w:bookmarkStart w:id="0" w:name="_GoBack"/>
      <w:bookmarkEnd w:id="0"/>
      <w:r w:rsidRPr="00C25CBB">
        <w:t>The original provisional ballot cast by the voter shall be stored separately from other ballots voted in the election and shall be preserved in the same manner as original ballots that had to be remade for other reasons, such as a damaged ballot or as a result of a voter over-voting an office.</w:t>
      </w:r>
    </w:p>
    <w:sectPr w:rsidR="006801E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DBB" w:rsidRDefault="00C05DBB">
      <w:r>
        <w:separator/>
      </w:r>
    </w:p>
  </w:endnote>
  <w:endnote w:type="continuationSeparator" w:id="0">
    <w:p w:rsidR="00C05DBB" w:rsidRDefault="00C0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DBB" w:rsidRDefault="00C05DBB">
      <w:r>
        <w:separator/>
      </w:r>
    </w:p>
  </w:footnote>
  <w:footnote w:type="continuationSeparator" w:id="0">
    <w:p w:rsidR="00C05DBB" w:rsidRDefault="00C05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DBB"/>
    <w:rsid w:val="00001F1D"/>
    <w:rsid w:val="00003CEF"/>
    <w:rsid w:val="00011A7D"/>
    <w:rsid w:val="000122C7"/>
    <w:rsid w:val="000133BC"/>
    <w:rsid w:val="00014324"/>
    <w:rsid w:val="000158C8"/>
    <w:rsid w:val="00016F74"/>
    <w:rsid w:val="000174EB"/>
    <w:rsid w:val="00017E76"/>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6C4"/>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2BF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01EC"/>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5744"/>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DBB"/>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19F1"/>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5C4996-D6DF-4FFD-A9E0-3429C2D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1EC"/>
    <w:rPr>
      <w:rFonts w:eastAsia="Calibr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277</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Bockewitz, Crystal K.</cp:lastModifiedBy>
  <cp:revision>7</cp:revision>
  <dcterms:created xsi:type="dcterms:W3CDTF">2014-01-13T16:27:00Z</dcterms:created>
  <dcterms:modified xsi:type="dcterms:W3CDTF">2014-02-28T18:30:00Z</dcterms:modified>
</cp:coreProperties>
</file>