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6C07" w:rsidRDefault="002A6C07" w:rsidP="002A6C07">
      <w:pPr>
        <w:widowControl w:val="0"/>
        <w:autoSpaceDE w:val="0"/>
        <w:autoSpaceDN w:val="0"/>
        <w:adjustRightInd w:val="0"/>
      </w:pPr>
      <w:bookmarkStart w:id="0" w:name="_GoBack"/>
      <w:bookmarkEnd w:id="0"/>
    </w:p>
    <w:p w:rsidR="002A6C07" w:rsidRDefault="002A6C07" w:rsidP="002A6C07">
      <w:pPr>
        <w:widowControl w:val="0"/>
        <w:autoSpaceDE w:val="0"/>
        <w:autoSpaceDN w:val="0"/>
        <w:adjustRightInd w:val="0"/>
      </w:pPr>
      <w:r>
        <w:rPr>
          <w:b/>
          <w:bCs/>
        </w:rPr>
        <w:t>Section 410.60  Funding</w:t>
      </w:r>
      <w:r>
        <w:t xml:space="preserve"> </w:t>
      </w:r>
    </w:p>
    <w:p w:rsidR="002A6C07" w:rsidRDefault="002A6C07" w:rsidP="002A6C07">
      <w:pPr>
        <w:widowControl w:val="0"/>
        <w:autoSpaceDE w:val="0"/>
        <w:autoSpaceDN w:val="0"/>
        <w:adjustRightInd w:val="0"/>
      </w:pPr>
    </w:p>
    <w:p w:rsidR="002A6C07" w:rsidRDefault="002A6C07" w:rsidP="002A6C07">
      <w:pPr>
        <w:widowControl w:val="0"/>
        <w:autoSpaceDE w:val="0"/>
        <w:autoSpaceDN w:val="0"/>
        <w:adjustRightInd w:val="0"/>
      </w:pPr>
      <w:r>
        <w:t>Following an emergency declaration by the Governor and a major disaster declaration by the President, as provided for at 42 U.S.C.A. 5141 (1981), State and Federal disaster assistance programs will be made available to disaster victims suffering loss or damage in the designated disaster area.</w:t>
      </w:r>
      <w:r w:rsidR="0026685E">
        <w:t xml:space="preserve"> </w:t>
      </w:r>
      <w:r>
        <w:t xml:space="preserve"> The Individual and Family Grant Program, authorized by the Disaster Relief Act of 1974, 42 U.S.C.A. 5178 (1981), is designed to aid those disaster victims whose necess</w:t>
      </w:r>
      <w:r w:rsidR="0026685E">
        <w:t>a</w:t>
      </w:r>
      <w:r>
        <w:t xml:space="preserve">ry expenses or serious needs cannot be met by governmental programs or from other sources.  The program is administered by the State of Illinois, and is seventy-five percent Federally funded and twenty-five percent State funded. </w:t>
      </w:r>
    </w:p>
    <w:sectPr w:rsidR="002A6C07" w:rsidSect="002A6C0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A6C07"/>
    <w:rsid w:val="0026685E"/>
    <w:rsid w:val="002A6C07"/>
    <w:rsid w:val="005C3366"/>
    <w:rsid w:val="00665F94"/>
    <w:rsid w:val="00D468D1"/>
    <w:rsid w:val="00DD3494"/>
    <w:rsid w:val="00F95C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410</vt:lpstr>
    </vt:vector>
  </TitlesOfParts>
  <Company>State of Illinois</Company>
  <LinksUpToDate>false</LinksUpToDate>
  <CharactersWithSpaces>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410</dc:title>
  <dc:subject/>
  <dc:creator>Illinois General Assembly</dc:creator>
  <cp:keywords/>
  <dc:description/>
  <cp:lastModifiedBy>Roberts, John</cp:lastModifiedBy>
  <cp:revision>3</cp:revision>
  <dcterms:created xsi:type="dcterms:W3CDTF">2012-06-21T18:17:00Z</dcterms:created>
  <dcterms:modified xsi:type="dcterms:W3CDTF">2012-06-21T18:17:00Z</dcterms:modified>
</cp:coreProperties>
</file>