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C09" w:rsidRDefault="00CA0C09" w:rsidP="00CA0C09">
      <w:pPr>
        <w:widowControl w:val="0"/>
        <w:autoSpaceDE w:val="0"/>
        <w:autoSpaceDN w:val="0"/>
        <w:adjustRightInd w:val="0"/>
      </w:pPr>
    </w:p>
    <w:p w:rsidR="00CA0C09" w:rsidRDefault="00CA0C09" w:rsidP="00CA0C09">
      <w:pPr>
        <w:widowControl w:val="0"/>
        <w:autoSpaceDE w:val="0"/>
        <w:autoSpaceDN w:val="0"/>
        <w:adjustRightInd w:val="0"/>
      </w:pPr>
      <w:r>
        <w:rPr>
          <w:b/>
          <w:bCs/>
        </w:rPr>
        <w:t>Section 430.20  Definitions</w:t>
      </w:r>
      <w:r>
        <w:t xml:space="preserve"> </w:t>
      </w:r>
    </w:p>
    <w:p w:rsidR="00CA0C09" w:rsidRDefault="00CA0C09" w:rsidP="00CA0C09">
      <w:pPr>
        <w:widowControl w:val="0"/>
        <w:autoSpaceDE w:val="0"/>
        <w:autoSpaceDN w:val="0"/>
        <w:adjustRightInd w:val="0"/>
      </w:pPr>
    </w:p>
    <w:p w:rsidR="00CA0C09" w:rsidRDefault="00CA0C09" w:rsidP="00103015">
      <w:pPr>
        <w:widowControl w:val="0"/>
        <w:autoSpaceDE w:val="0"/>
        <w:autoSpaceDN w:val="0"/>
        <w:adjustRightInd w:val="0"/>
        <w:ind w:left="1440"/>
      </w:pPr>
      <w:r>
        <w:t xml:space="preserve">"Accident" means a release that occurs unintentionally, for example, as a result of malfunctioning equipment or an Act of God.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"CERCLA" means the Comprehensive Environmental Response, Compensation and Liability Act of 1980 (42 USC 9601 et seq.).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"Emergency Planning District" means a district designated by the SERC in accordance with </w:t>
      </w:r>
      <w:r w:rsidR="003A686E">
        <w:t>section</w:t>
      </w:r>
      <w:r>
        <w:t xml:space="preserve"> 301(b) of the Superfund Amendments and Reauthorization Act of 1986 (SARA), Title III (42 </w:t>
      </w:r>
      <w:r w:rsidR="00143ED6">
        <w:t>USC</w:t>
      </w:r>
      <w:r>
        <w:t xml:space="preserve"> 11001(b)).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"Environment" means water, air and land and the interrelationship </w:t>
      </w:r>
      <w:r w:rsidR="00850711">
        <w:t>that</w:t>
      </w:r>
      <w:r>
        <w:t xml:space="preserve"> exists among and between water, air and land and all living things.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"Etiologic Agent" means </w:t>
      </w:r>
      <w:r w:rsidR="00850711">
        <w:t xml:space="preserve">a </w:t>
      </w:r>
      <w:r>
        <w:t xml:space="preserve">disease-causing agent. </w:t>
      </w:r>
    </w:p>
    <w:p w:rsidR="00CA0C09" w:rsidRDefault="00CA0C09" w:rsidP="00CA0C09">
      <w:pPr>
        <w:widowControl w:val="0"/>
        <w:autoSpaceDE w:val="0"/>
        <w:autoSpaceDN w:val="0"/>
        <w:adjustRightInd w:val="0"/>
        <w:ind w:left="1440" w:hanging="720"/>
      </w:pPr>
    </w:p>
    <w:p w:rsidR="00103015" w:rsidRDefault="00103015" w:rsidP="00103015">
      <w:pPr>
        <w:widowControl w:val="0"/>
        <w:autoSpaceDE w:val="0"/>
        <w:autoSpaceDN w:val="0"/>
        <w:adjustRightInd w:val="0"/>
        <w:ind w:left="1440"/>
      </w:pPr>
      <w:r>
        <w:t>"Evacuation" means the withdrawal of any member of the general public from an area threatened by exposure to a hazardous material.</w:t>
      </w:r>
    </w:p>
    <w:p w:rsidR="00103015" w:rsidRDefault="00103015"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"Extremely Hazardous Substance" means any substance listed in </w:t>
      </w:r>
      <w:r w:rsidR="003A686E">
        <w:t>appendix</w:t>
      </w:r>
      <w:r>
        <w:t xml:space="preserve"> A of 40 CFR 355 </w:t>
      </w:r>
      <w:r w:rsidR="003A686E">
        <w:t>(</w:t>
      </w:r>
      <w:r w:rsidR="004502D4">
        <w:t>January 1, 2014</w:t>
      </w:r>
      <w:r w:rsidR="003A686E">
        <w:t>)</w:t>
      </w:r>
      <w:r>
        <w:t xml:space="preserve">.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"Facility" means all buildings, equipment, structures and other stationary items </w:t>
      </w:r>
      <w:r w:rsidR="00850711">
        <w:t>that</w:t>
      </w:r>
      <w:r>
        <w:t xml:space="preserve"> are located on a single site or on contiguous or adjacent sites and </w:t>
      </w:r>
      <w:r w:rsidR="00220D88">
        <w:t>that</w:t>
      </w:r>
      <w:r>
        <w:t xml:space="preserve"> are owned or operated by the same person (or by any person</w:t>
      </w:r>
      <w:r w:rsidR="006B27C9">
        <w:t xml:space="preserve"> </w:t>
      </w:r>
      <w:r w:rsidR="00220D88">
        <w:t>who</w:t>
      </w:r>
      <w:r>
        <w:t xml:space="preserve"> controls, is controlled by, or </w:t>
      </w:r>
      <w:r w:rsidR="00143ED6">
        <w:t xml:space="preserve">is </w:t>
      </w:r>
      <w:r>
        <w:t xml:space="preserve">under common control with, </w:t>
      </w:r>
      <w:r w:rsidR="00850711">
        <w:t>that</w:t>
      </w:r>
      <w:r>
        <w:t xml:space="preserve"> person). For the purposes of this Part, the term includes motor vehicles, rolling stock and aircraft.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"General Public" means any individual not employed by, or authorized to be within the area under the control of, the person responsible for the hazardous material; the exclusion of employees from this definition applies only during actual hours of employment.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"Hazardous Material" means a substance or material </w:t>
      </w:r>
      <w:r w:rsidR="00850711">
        <w:t>that</w:t>
      </w:r>
      <w:r>
        <w:t xml:space="preserve"> is designated a hazardous material pursuant to the Hazardous Materials Transportation Act (49 </w:t>
      </w:r>
      <w:r w:rsidR="00143ED6">
        <w:t>USCA</w:t>
      </w:r>
      <w:r>
        <w:t xml:space="preserve"> </w:t>
      </w:r>
      <w:r w:rsidR="004502D4">
        <w:t>5101</w:t>
      </w:r>
      <w:r>
        <w:t xml:space="preserve"> et seq.).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"Hazardous Substance" means any substance listed in </w:t>
      </w:r>
      <w:r w:rsidR="003A686E">
        <w:t>table</w:t>
      </w:r>
      <w:r>
        <w:t xml:space="preserve"> 302.4 of 40 CFR 302</w:t>
      </w:r>
      <w:r w:rsidR="003A686E">
        <w:t xml:space="preserve"> (January 1, 2014)</w:t>
      </w:r>
      <w:r w:rsidR="00195601">
        <w:t>.</w:t>
      </w:r>
      <w:r>
        <w:t xml:space="preserve">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w:t>
      </w:r>
      <w:r w:rsidR="004502D4">
        <w:t>IEMA</w:t>
      </w:r>
      <w:r>
        <w:t xml:space="preserve">" means the Illinois Emergency </w:t>
      </w:r>
      <w:r w:rsidR="004502D4">
        <w:t>Management</w:t>
      </w:r>
      <w:r>
        <w:t xml:space="preserve"> Agency.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"Incident" means a release that occurs intentionally, for example, as a result of sabotage or a permit violation, or intentionally disposing of hazardous materials in </w:t>
      </w:r>
      <w:r>
        <w:lastRenderedPageBreak/>
        <w:t xml:space="preserve">violation of federal or </w:t>
      </w:r>
      <w:r w:rsidR="00850711">
        <w:t>State</w:t>
      </w:r>
      <w:r>
        <w:t xml:space="preserve"> statutes.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"Local Emergency </w:t>
      </w:r>
      <w:r w:rsidR="004502D4">
        <w:t xml:space="preserve">Response </w:t>
      </w:r>
      <w:r>
        <w:t>Agency" means police, fire, civil defense or any other local government agency or department charged with the responsibility of responding to an accident involving a hazardous material</w:t>
      </w:r>
      <w:r w:rsidR="00103015">
        <w:t xml:space="preserve"> or extremely hazardous substance</w:t>
      </w:r>
      <w:r>
        <w:t xml:space="preserve">.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"Local Emergency Planning Committee</w:t>
      </w:r>
      <w:r w:rsidR="00850711">
        <w:t>" or</w:t>
      </w:r>
      <w:r w:rsidR="00AA28B9">
        <w:t xml:space="preserve"> </w:t>
      </w:r>
      <w:r w:rsidR="00850711">
        <w:t>"</w:t>
      </w:r>
      <w:r>
        <w:t>LEPC" means the committee appointed by the SERC</w:t>
      </w:r>
      <w:r w:rsidR="00103015">
        <w:t>,</w:t>
      </w:r>
      <w:r>
        <w:t xml:space="preserve"> in accordance with </w:t>
      </w:r>
      <w:r w:rsidR="003A686E">
        <w:t>section</w:t>
      </w:r>
      <w:r>
        <w:t xml:space="preserve"> 301(c) of SARA.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"Oil" means oil of any kind or in any form, including, but not limited to, petroleum, fuel oil, sludge, oil refuse, oil mixed with wastes other than dredged spoil, and generally including</w:t>
      </w:r>
      <w:r w:rsidR="00850711">
        <w:t>,</w:t>
      </w:r>
      <w:r>
        <w:t xml:space="preserve"> and of a large class of</w:t>
      </w:r>
      <w:r w:rsidR="00850711">
        <w:t>,</w:t>
      </w:r>
      <w:r>
        <w:t xml:space="preserve"> oily, combustible substances </w:t>
      </w:r>
      <w:r w:rsidR="00850711">
        <w:t>that</w:t>
      </w:r>
      <w:r>
        <w:t xml:space="preserve"> are liquid, or easily liquifiable on warming, and soluble in ether</w:t>
      </w:r>
      <w:r w:rsidR="00850711">
        <w:t>,</w:t>
      </w:r>
      <w:r>
        <w:t xml:space="preserve"> but not in water.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"Release" means any spilling, leaking, pumping, pouring, emitting, emptying, discharging, injecting, escaping, leaching, dumping or disposing into the environment (including the abandonment or </w:t>
      </w:r>
      <w:r w:rsidR="00850711">
        <w:t>discharge</w:t>
      </w:r>
      <w:r>
        <w:t xml:space="preserve"> of barrels, containers and other closed receptacles).  For the purposes of this Part, "</w:t>
      </w:r>
      <w:r w:rsidR="00850711">
        <w:t>release</w:t>
      </w:r>
      <w:r>
        <w:t xml:space="preserve">" includes the loss of containment of a reportable hazardous </w:t>
      </w:r>
      <w:r w:rsidR="00103015">
        <w:t xml:space="preserve">material or extremely hazardous </w:t>
      </w:r>
      <w:r>
        <w:t xml:space="preserve">substance </w:t>
      </w:r>
      <w:r w:rsidR="00850711">
        <w:t>that</w:t>
      </w:r>
      <w:r>
        <w:t xml:space="preserve"> is not wholly contained within a building or structure inside plant or facility boundaries.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"Reportable Quantity" means any </w:t>
      </w:r>
      <w:r w:rsidR="00103015">
        <w:t>extremely hazardous substance</w:t>
      </w:r>
      <w:r>
        <w:t xml:space="preserve"> that equals or exceeds the reportable quantity listed in </w:t>
      </w:r>
      <w:r w:rsidR="003A686E">
        <w:t>appendix</w:t>
      </w:r>
      <w:r>
        <w:t xml:space="preserve"> A of 40 CFR 355 and that equals or exceeds the reportable quantity listed in </w:t>
      </w:r>
      <w:r w:rsidR="003A686E">
        <w:t>table</w:t>
      </w:r>
      <w:r>
        <w:t xml:space="preserve"> 302</w:t>
      </w:r>
      <w:r w:rsidR="004502D4">
        <w:t>.4</w:t>
      </w:r>
      <w:r>
        <w:t xml:space="preserve"> of 40 CFR 302</w:t>
      </w:r>
      <w:r w:rsidR="004502D4">
        <w:t xml:space="preserve"> subject to the exemptions listed in 4</w:t>
      </w:r>
      <w:r w:rsidR="009A67DF">
        <w:t>0</w:t>
      </w:r>
      <w:r w:rsidR="004502D4">
        <w:t xml:space="preserve"> CFR 355.31 </w:t>
      </w:r>
      <w:r w:rsidR="003A686E">
        <w:t>(</w:t>
      </w:r>
      <w:r w:rsidR="004502D4">
        <w:t>January 1, 2014</w:t>
      </w:r>
      <w:r w:rsidR="003A686E">
        <w:t>)</w:t>
      </w:r>
      <w:r>
        <w:t xml:space="preserve">.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 xml:space="preserve">"Responsible Party" means the individual, partnership, corporation or association in control of any reportable hazardous material or </w:t>
      </w:r>
      <w:r w:rsidR="00103015">
        <w:t xml:space="preserve">extremely </w:t>
      </w:r>
      <w:r>
        <w:t xml:space="preserve">hazardous substance at the time of an accident or incident involving that reportable hazardous </w:t>
      </w:r>
      <w:r w:rsidR="00103015">
        <w:t xml:space="preserve">material or extremely hazardous </w:t>
      </w:r>
      <w:r>
        <w:t xml:space="preserve">substance. </w:t>
      </w:r>
    </w:p>
    <w:p w:rsidR="00CA0C09" w:rsidRDefault="00CA0C09" w:rsidP="00CA0C09">
      <w:pPr>
        <w:widowControl w:val="0"/>
        <w:autoSpaceDE w:val="0"/>
        <w:autoSpaceDN w:val="0"/>
        <w:adjustRightInd w:val="0"/>
        <w:ind w:left="1440" w:hanging="720"/>
      </w:pPr>
    </w:p>
    <w:p w:rsidR="00CA0C09" w:rsidRDefault="00CA0C09" w:rsidP="00103015">
      <w:pPr>
        <w:widowControl w:val="0"/>
        <w:autoSpaceDE w:val="0"/>
        <w:autoSpaceDN w:val="0"/>
        <w:adjustRightInd w:val="0"/>
        <w:ind w:left="1440"/>
      </w:pPr>
      <w:r>
        <w:t>"State Emergency Response Commission</w:t>
      </w:r>
      <w:r w:rsidR="009A67DF">
        <w:t>" or</w:t>
      </w:r>
      <w:r>
        <w:t xml:space="preserve"> </w:t>
      </w:r>
      <w:r w:rsidR="009A67DF">
        <w:t>"</w:t>
      </w:r>
      <w:r>
        <w:t xml:space="preserve">SERC" means the Illinois Emergency </w:t>
      </w:r>
      <w:r w:rsidR="00D30FD2">
        <w:t>Management</w:t>
      </w:r>
      <w:r>
        <w:t xml:space="preserve"> Agency as appointed by the Governor in accordance with </w:t>
      </w:r>
      <w:r w:rsidR="003A686E">
        <w:t>section</w:t>
      </w:r>
      <w:r>
        <w:t xml:space="preserve"> 301 of </w:t>
      </w:r>
      <w:r w:rsidR="009A67DF">
        <w:t>SARA</w:t>
      </w:r>
      <w:r>
        <w:t xml:space="preserve"> to carry out all </w:t>
      </w:r>
      <w:r w:rsidR="00D30FD2">
        <w:t>State</w:t>
      </w:r>
      <w:r>
        <w:t xml:space="preserve"> responsibilities required by </w:t>
      </w:r>
      <w:r w:rsidR="009A67DF">
        <w:t>that</w:t>
      </w:r>
      <w:r>
        <w:t xml:space="preserve"> Act. </w:t>
      </w:r>
    </w:p>
    <w:p w:rsidR="00D30FD2" w:rsidRDefault="00D30FD2" w:rsidP="00CA0C09">
      <w:pPr>
        <w:widowControl w:val="0"/>
        <w:autoSpaceDE w:val="0"/>
        <w:autoSpaceDN w:val="0"/>
        <w:adjustRightInd w:val="0"/>
        <w:ind w:left="1440" w:hanging="720"/>
      </w:pPr>
    </w:p>
    <w:p w:rsidR="00D30FD2" w:rsidRDefault="00D30FD2" w:rsidP="00CA0C09">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327952">
        <w:t>21779</w:t>
      </w:r>
      <w:r w:rsidRPr="00D55B37">
        <w:t xml:space="preserve">, effective </w:t>
      </w:r>
      <w:bookmarkStart w:id="0" w:name="_GoBack"/>
      <w:r w:rsidR="00327952">
        <w:t>November 5, 2014</w:t>
      </w:r>
      <w:bookmarkEnd w:id="0"/>
      <w:r w:rsidRPr="00D55B37">
        <w:t>)</w:t>
      </w:r>
    </w:p>
    <w:sectPr w:rsidR="00D30FD2" w:rsidSect="00CA0C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0C09"/>
    <w:rsid w:val="000167EA"/>
    <w:rsid w:val="00103015"/>
    <w:rsid w:val="001119D5"/>
    <w:rsid w:val="00143ED6"/>
    <w:rsid w:val="00195601"/>
    <w:rsid w:val="00220D88"/>
    <w:rsid w:val="002B18D9"/>
    <w:rsid w:val="00327952"/>
    <w:rsid w:val="003A4AA4"/>
    <w:rsid w:val="003A686E"/>
    <w:rsid w:val="004502D4"/>
    <w:rsid w:val="005C3366"/>
    <w:rsid w:val="006B27C9"/>
    <w:rsid w:val="00850711"/>
    <w:rsid w:val="009A67DF"/>
    <w:rsid w:val="00AA28B9"/>
    <w:rsid w:val="00BB0275"/>
    <w:rsid w:val="00CA0C09"/>
    <w:rsid w:val="00D0455D"/>
    <w:rsid w:val="00D30FD2"/>
    <w:rsid w:val="00DB3345"/>
    <w:rsid w:val="00E01E75"/>
    <w:rsid w:val="00EA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B269D1-E353-462C-B983-CCCD997C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King, Melissa A.</cp:lastModifiedBy>
  <cp:revision>3</cp:revision>
  <dcterms:created xsi:type="dcterms:W3CDTF">2014-10-21T19:49:00Z</dcterms:created>
  <dcterms:modified xsi:type="dcterms:W3CDTF">2014-11-14T18:50:00Z</dcterms:modified>
</cp:coreProperties>
</file>