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C8" w:rsidRDefault="00D429C8" w:rsidP="00D429C8">
      <w:pPr>
        <w:widowControl w:val="0"/>
        <w:autoSpaceDE w:val="0"/>
        <w:autoSpaceDN w:val="0"/>
        <w:adjustRightInd w:val="0"/>
      </w:pPr>
    </w:p>
    <w:p w:rsidR="00D429C8" w:rsidRDefault="00D429C8" w:rsidP="00D429C8">
      <w:pPr>
        <w:widowControl w:val="0"/>
        <w:autoSpaceDE w:val="0"/>
        <w:autoSpaceDN w:val="0"/>
        <w:adjustRightInd w:val="0"/>
      </w:pPr>
      <w:r>
        <w:t xml:space="preserve">SOURCE:  Adopted at </w:t>
      </w:r>
      <w:r w:rsidR="00FB01B2">
        <w:t xml:space="preserve">10 Ill. Reg. </w:t>
      </w:r>
      <w:r>
        <w:t>10121, effective May 22, 1986</w:t>
      </w:r>
      <w:r w:rsidR="00F8645F">
        <w:t xml:space="preserve">; amended at 43 Ill. Reg. </w:t>
      </w:r>
      <w:r w:rsidR="00BF1CE2">
        <w:t>13420</w:t>
      </w:r>
      <w:r w:rsidR="00F8645F">
        <w:t xml:space="preserve">, effective </w:t>
      </w:r>
      <w:bookmarkStart w:id="0" w:name="_GoBack"/>
      <w:r w:rsidR="00BF1CE2">
        <w:t>November 6, 2019</w:t>
      </w:r>
      <w:bookmarkEnd w:id="0"/>
      <w:r>
        <w:t xml:space="preserve">. </w:t>
      </w:r>
    </w:p>
    <w:sectPr w:rsidR="00D429C8" w:rsidSect="00D429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9C8"/>
    <w:rsid w:val="00050846"/>
    <w:rsid w:val="002B67D3"/>
    <w:rsid w:val="00341805"/>
    <w:rsid w:val="005C3366"/>
    <w:rsid w:val="00BF1CE2"/>
    <w:rsid w:val="00D429C8"/>
    <w:rsid w:val="00E47473"/>
    <w:rsid w:val="00F8645F"/>
    <w:rsid w:val="00FB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E62F3E-52CB-4309-A618-B3AB54AD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10121, effective May 22, 1986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10121, effective May 22, 1986</dc:title>
  <dc:subject/>
  <dc:creator>Illinois General Assembly</dc:creator>
  <cp:keywords/>
  <dc:description/>
  <cp:lastModifiedBy>Lane, Arlene L.</cp:lastModifiedBy>
  <cp:revision>6</cp:revision>
  <dcterms:created xsi:type="dcterms:W3CDTF">2012-06-21T18:18:00Z</dcterms:created>
  <dcterms:modified xsi:type="dcterms:W3CDTF">2019-11-18T18:34:00Z</dcterms:modified>
</cp:coreProperties>
</file>