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84" w:rsidRDefault="00861F84" w:rsidP="00861F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1F84" w:rsidRDefault="00861F84" w:rsidP="00861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200.100  Hearing Officer</w:t>
      </w:r>
      <w:r>
        <w:t xml:space="preserve"> </w:t>
      </w:r>
    </w:p>
    <w:p w:rsidR="00861F84" w:rsidRDefault="00861F84" w:rsidP="00861F84">
      <w:pPr>
        <w:widowControl w:val="0"/>
        <w:autoSpaceDE w:val="0"/>
        <w:autoSpaceDN w:val="0"/>
        <w:adjustRightInd w:val="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Preliminary Order and Notice of Opportunity for Hearing is issued and a hearing is requested, the Director of the </w:t>
      </w:r>
      <w:r w:rsidR="00E1415F">
        <w:t>Agency</w:t>
      </w:r>
      <w:r>
        <w:t xml:space="preserve"> shall designate a hearing officer to preside at the formal administrative hearing.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144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appointed hearing officer shall not have direct involvement with the case or have an interest in the decision to be reached.  Mere familiarity with the facts shall not disqualify a hearing officer.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144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hearing officer shall have the duty to conduct a fair hearing, to maintain order, to ensure development of a clear and complete record, and to submit a written report to the Director for the Director's decision.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144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addition to other authority provided in this Part, the hearing officer shall have the authority to: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216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Direct the parties to meet in an informal conference in accordance with Section 200.120;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216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Administer oaths;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216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Receive evidence and rule upon the admissibility of oral testimony and other evidence;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216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Examine witnesses for the purpose of clarifying the record; </w:t>
      </w:r>
    </w:p>
    <w:p w:rsidR="00091779" w:rsidRDefault="00091779" w:rsidP="00861F84">
      <w:pPr>
        <w:widowControl w:val="0"/>
        <w:autoSpaceDE w:val="0"/>
        <w:autoSpaceDN w:val="0"/>
        <w:adjustRightInd w:val="0"/>
        <w:ind w:left="2160" w:hanging="720"/>
      </w:pPr>
    </w:p>
    <w:p w:rsidR="00861F84" w:rsidRDefault="00861F84" w:rsidP="00861F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Consider and rule upon motions in accordance with Section 200.80. </w:t>
      </w:r>
    </w:p>
    <w:p w:rsidR="00861F84" w:rsidRDefault="00861F84" w:rsidP="00861F84">
      <w:pPr>
        <w:widowControl w:val="0"/>
        <w:autoSpaceDE w:val="0"/>
        <w:autoSpaceDN w:val="0"/>
        <w:adjustRightInd w:val="0"/>
        <w:ind w:left="2160" w:hanging="720"/>
      </w:pPr>
    </w:p>
    <w:p w:rsidR="00E1415F" w:rsidRPr="00D55B37" w:rsidRDefault="00E141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263D03">
        <w:t>14137</w:t>
      </w:r>
      <w:r w:rsidRPr="00D55B37">
        <w:t xml:space="preserve">, effective </w:t>
      </w:r>
      <w:r w:rsidR="00263D03">
        <w:t>September 28, 2009</w:t>
      </w:r>
      <w:r w:rsidRPr="00D55B37">
        <w:t>)</w:t>
      </w:r>
    </w:p>
    <w:sectPr w:rsidR="00E1415F" w:rsidRPr="00D55B37" w:rsidSect="00861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F84"/>
    <w:rsid w:val="00091779"/>
    <w:rsid w:val="000B5E77"/>
    <w:rsid w:val="00263D03"/>
    <w:rsid w:val="005C3366"/>
    <w:rsid w:val="005C7982"/>
    <w:rsid w:val="005D537A"/>
    <w:rsid w:val="007E037A"/>
    <w:rsid w:val="00861F84"/>
    <w:rsid w:val="00BE1B43"/>
    <w:rsid w:val="00E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