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D9" w:rsidRDefault="001D43D9" w:rsidP="001D43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43D9" w:rsidRDefault="001D43D9" w:rsidP="001D43D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320.40  Exemptions</w:t>
      </w:r>
      <w:proofErr w:type="gramEnd"/>
      <w:r>
        <w:t xml:space="preserve"> </w:t>
      </w:r>
    </w:p>
    <w:p w:rsidR="001D43D9" w:rsidRDefault="001D43D9" w:rsidP="001D43D9">
      <w:pPr>
        <w:widowControl w:val="0"/>
        <w:autoSpaceDE w:val="0"/>
        <w:autoSpaceDN w:val="0"/>
        <w:adjustRightInd w:val="0"/>
      </w:pPr>
    </w:p>
    <w:p w:rsidR="001D43D9" w:rsidRDefault="001D43D9" w:rsidP="001D43D9">
      <w:pPr>
        <w:widowControl w:val="0"/>
        <w:autoSpaceDE w:val="0"/>
        <w:autoSpaceDN w:val="0"/>
        <w:adjustRightInd w:val="0"/>
      </w:pPr>
      <w:r>
        <w:t xml:space="preserve">An operator shall be exempt from the installation and machine registration requirements of this Part for the following: </w:t>
      </w:r>
    </w:p>
    <w:p w:rsidR="006C00CD" w:rsidRDefault="006C00CD" w:rsidP="001D43D9">
      <w:pPr>
        <w:widowControl w:val="0"/>
        <w:autoSpaceDE w:val="0"/>
        <w:autoSpaceDN w:val="0"/>
        <w:adjustRightInd w:val="0"/>
      </w:pPr>
    </w:p>
    <w:p w:rsidR="001D43D9" w:rsidRDefault="001D43D9" w:rsidP="001D43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Electrical equipment that is manufactured for purposes other than generation of radiation, where the generation of radiation is incidental to operation (such as a television or electron microscope). </w:t>
      </w:r>
    </w:p>
    <w:p w:rsidR="006C00CD" w:rsidRDefault="006C00CD" w:rsidP="001D43D9">
      <w:pPr>
        <w:widowControl w:val="0"/>
        <w:autoSpaceDE w:val="0"/>
        <w:autoSpaceDN w:val="0"/>
        <w:adjustRightInd w:val="0"/>
        <w:ind w:left="1440" w:hanging="720"/>
      </w:pPr>
    </w:p>
    <w:p w:rsidR="001D43D9" w:rsidRDefault="001D43D9" w:rsidP="001D43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Radiation machines while in transit or storage incident to transit. </w:t>
      </w:r>
    </w:p>
    <w:p w:rsidR="001D43D9" w:rsidRDefault="001D43D9" w:rsidP="001D43D9">
      <w:pPr>
        <w:widowControl w:val="0"/>
        <w:autoSpaceDE w:val="0"/>
        <w:autoSpaceDN w:val="0"/>
        <w:adjustRightInd w:val="0"/>
        <w:ind w:left="1440" w:hanging="720"/>
      </w:pPr>
    </w:p>
    <w:p w:rsidR="001D43D9" w:rsidRDefault="001D43D9" w:rsidP="001D43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14488, effective January 1, 2000) </w:t>
      </w:r>
    </w:p>
    <w:sectPr w:rsidR="001D43D9" w:rsidSect="001D43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43D9"/>
    <w:rsid w:val="000441D2"/>
    <w:rsid w:val="001D43D9"/>
    <w:rsid w:val="00556800"/>
    <w:rsid w:val="005C3366"/>
    <w:rsid w:val="005E22AA"/>
    <w:rsid w:val="006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