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D0" w:rsidRDefault="002654D0" w:rsidP="002654D0">
      <w:pPr>
        <w:widowControl w:val="0"/>
        <w:autoSpaceDE w:val="0"/>
        <w:autoSpaceDN w:val="0"/>
        <w:adjustRightInd w:val="0"/>
      </w:pPr>
    </w:p>
    <w:p w:rsidR="002654D0" w:rsidRDefault="002654D0" w:rsidP="002654D0">
      <w:pPr>
        <w:widowControl w:val="0"/>
        <w:autoSpaceDE w:val="0"/>
        <w:autoSpaceDN w:val="0"/>
        <w:adjustRightInd w:val="0"/>
      </w:pPr>
      <w:r>
        <w:rPr>
          <w:b/>
          <w:bCs/>
        </w:rPr>
        <w:t>Section 335.40  License Amendments</w:t>
      </w:r>
      <w:r>
        <w:t xml:space="preserve"> </w:t>
      </w:r>
    </w:p>
    <w:p w:rsidR="002654D0" w:rsidRDefault="002654D0" w:rsidP="002654D0">
      <w:pPr>
        <w:widowControl w:val="0"/>
        <w:autoSpaceDE w:val="0"/>
        <w:autoSpaceDN w:val="0"/>
        <w:adjustRightInd w:val="0"/>
      </w:pPr>
    </w:p>
    <w:p w:rsidR="002654D0" w:rsidRDefault="002654D0" w:rsidP="002654D0">
      <w:pPr>
        <w:widowControl w:val="0"/>
        <w:autoSpaceDE w:val="0"/>
        <w:autoSpaceDN w:val="0"/>
        <w:adjustRightInd w:val="0"/>
      </w:pPr>
      <w:r>
        <w:t xml:space="preserve">For specific licenses issued pursuant to 32 Ill. Adm. Code 330.260(a) or 330.260(b), a licensee's management shall apply for and shall receive a license amendment: </w:t>
      </w:r>
    </w:p>
    <w:p w:rsidR="00863119" w:rsidRDefault="00863119" w:rsidP="002654D0">
      <w:pPr>
        <w:widowControl w:val="0"/>
        <w:autoSpaceDE w:val="0"/>
        <w:autoSpaceDN w:val="0"/>
        <w:adjustRightInd w:val="0"/>
      </w:pPr>
    </w:p>
    <w:p w:rsidR="002654D0" w:rsidRDefault="002654D0" w:rsidP="002654D0">
      <w:pPr>
        <w:widowControl w:val="0"/>
        <w:autoSpaceDE w:val="0"/>
        <w:autoSpaceDN w:val="0"/>
        <w:adjustRightInd w:val="0"/>
        <w:ind w:left="1440" w:hanging="720"/>
      </w:pPr>
      <w:r>
        <w:t>a)</w:t>
      </w:r>
      <w:r>
        <w:tab/>
        <w:t xml:space="preserve">Before using radioactive material for any use not permitted by the license; </w:t>
      </w:r>
    </w:p>
    <w:p w:rsidR="00863119" w:rsidRDefault="00863119" w:rsidP="00CF7B44">
      <w:pPr>
        <w:widowControl w:val="0"/>
        <w:autoSpaceDE w:val="0"/>
        <w:autoSpaceDN w:val="0"/>
        <w:adjustRightInd w:val="0"/>
      </w:pPr>
    </w:p>
    <w:p w:rsidR="002654D0" w:rsidRDefault="002654D0" w:rsidP="002654D0">
      <w:pPr>
        <w:widowControl w:val="0"/>
        <w:autoSpaceDE w:val="0"/>
        <w:autoSpaceDN w:val="0"/>
        <w:adjustRightInd w:val="0"/>
        <w:ind w:left="1440" w:hanging="720"/>
      </w:pPr>
      <w:r>
        <w:t>b)</w:t>
      </w:r>
      <w:r>
        <w:tab/>
        <w:t>Before permitting anyone to work as an authorized user</w:t>
      </w:r>
      <w:r w:rsidR="00567ACB">
        <w:rPr>
          <w:bCs/>
        </w:rPr>
        <w:t>, authorized medical physicist, or ophthalmic physicist under the license, except:</w:t>
      </w:r>
      <w:r>
        <w:t xml:space="preserve"> </w:t>
      </w:r>
    </w:p>
    <w:p w:rsidR="00863119" w:rsidRDefault="00863119" w:rsidP="00CF7B44">
      <w:pPr>
        <w:widowControl w:val="0"/>
        <w:autoSpaceDE w:val="0"/>
        <w:autoSpaceDN w:val="0"/>
        <w:adjustRightInd w:val="0"/>
      </w:pPr>
    </w:p>
    <w:p w:rsidR="00567ACB" w:rsidRPr="00FF0614" w:rsidRDefault="00567ACB" w:rsidP="00567ACB">
      <w:pPr>
        <w:ind w:left="1440"/>
        <w:rPr>
          <w:bCs/>
        </w:rPr>
      </w:pPr>
      <w:r w:rsidRPr="00FF0614">
        <w:rPr>
          <w:bCs/>
        </w:rPr>
        <w:t>1)</w:t>
      </w:r>
      <w:r>
        <w:rPr>
          <w:bCs/>
        </w:rPr>
        <w:tab/>
      </w:r>
      <w:r w:rsidRPr="00FF0614">
        <w:rPr>
          <w:bCs/>
        </w:rPr>
        <w:t>For a visiting authorized user, as described in Section 335.1060;</w:t>
      </w:r>
    </w:p>
    <w:p w:rsidR="00567ACB" w:rsidRPr="00FF0614" w:rsidRDefault="00567ACB" w:rsidP="00CF7B44">
      <w:pPr>
        <w:rPr>
          <w:bCs/>
        </w:rPr>
      </w:pPr>
    </w:p>
    <w:p w:rsidR="00567ACB" w:rsidRDefault="00567ACB" w:rsidP="00567ACB">
      <w:pPr>
        <w:ind w:left="1440"/>
        <w:rPr>
          <w:bCs/>
        </w:rPr>
      </w:pPr>
      <w:r w:rsidRPr="00FF0614">
        <w:rPr>
          <w:bCs/>
        </w:rPr>
        <w:t>2)</w:t>
      </w:r>
      <w:r>
        <w:rPr>
          <w:bCs/>
        </w:rPr>
        <w:tab/>
      </w:r>
      <w:r w:rsidRPr="00FF0614">
        <w:rPr>
          <w:bCs/>
        </w:rPr>
        <w:t>For an authorized user, an individual who meets</w:t>
      </w:r>
      <w:r>
        <w:rPr>
          <w:bCs/>
        </w:rPr>
        <w:t>:</w:t>
      </w:r>
    </w:p>
    <w:p w:rsidR="00567ACB" w:rsidRDefault="00567ACB" w:rsidP="00CF7B44">
      <w:pPr>
        <w:rPr>
          <w:bCs/>
        </w:rPr>
      </w:pPr>
    </w:p>
    <w:p w:rsidR="00567ACB" w:rsidRDefault="00567ACB" w:rsidP="00567ACB">
      <w:pPr>
        <w:ind w:left="1440" w:firstLine="720"/>
        <w:rPr>
          <w:bCs/>
        </w:rPr>
      </w:pPr>
      <w:r>
        <w:rPr>
          <w:bCs/>
        </w:rPr>
        <w:t>A)</w:t>
      </w:r>
      <w:r>
        <w:rPr>
          <w:bCs/>
        </w:rPr>
        <w:tab/>
        <w:t>T</w:t>
      </w:r>
      <w:r w:rsidRPr="00FF0614">
        <w:rPr>
          <w:bCs/>
        </w:rPr>
        <w:t>he requirements in 335.9180; and</w:t>
      </w:r>
    </w:p>
    <w:p w:rsidR="00567ACB" w:rsidRDefault="00567ACB" w:rsidP="00CF7B44">
      <w:pPr>
        <w:rPr>
          <w:bCs/>
        </w:rPr>
      </w:pPr>
    </w:p>
    <w:p w:rsidR="00567ACB" w:rsidRPr="00FF0614" w:rsidRDefault="00567ACB" w:rsidP="00567ACB">
      <w:pPr>
        <w:ind w:left="2880" w:hanging="720"/>
        <w:rPr>
          <w:bCs/>
        </w:rPr>
      </w:pPr>
      <w:r>
        <w:rPr>
          <w:bCs/>
        </w:rPr>
        <w:t>B)</w:t>
      </w:r>
      <w:r>
        <w:rPr>
          <w:bCs/>
        </w:rPr>
        <w:tab/>
        <w:t>T</w:t>
      </w:r>
      <w:r w:rsidRPr="00FF0614">
        <w:rPr>
          <w:bCs/>
        </w:rPr>
        <w:t xml:space="preserve">he applicable board certification requirements in </w:t>
      </w:r>
      <w:r>
        <w:rPr>
          <w:bCs/>
        </w:rPr>
        <w:t xml:space="preserve">subsections </w:t>
      </w:r>
      <w:r w:rsidRPr="00FF0614">
        <w:rPr>
          <w:bCs/>
        </w:rPr>
        <w:t>335.9030(a), 335.9040(a), 335.9050(a), 335.9060(a), 335.9070(a), 335.9100(a), 335.9130(a), and 335.9140(a);</w:t>
      </w:r>
    </w:p>
    <w:p w:rsidR="00567ACB" w:rsidRPr="00FF0614" w:rsidRDefault="00567ACB" w:rsidP="00CF7B44">
      <w:pPr>
        <w:rPr>
          <w:bCs/>
        </w:rPr>
      </w:pPr>
    </w:p>
    <w:p w:rsidR="00567ACB" w:rsidRPr="00FF0614" w:rsidRDefault="00567ACB" w:rsidP="00567ACB">
      <w:pPr>
        <w:ind w:left="2160" w:hanging="720"/>
        <w:rPr>
          <w:bCs/>
        </w:rPr>
      </w:pPr>
      <w:r w:rsidRPr="00FF0614">
        <w:rPr>
          <w:bCs/>
        </w:rPr>
        <w:t>3)</w:t>
      </w:r>
      <w:r>
        <w:rPr>
          <w:bCs/>
        </w:rPr>
        <w:tab/>
      </w:r>
      <w:r w:rsidRPr="00FF0614">
        <w:rPr>
          <w:bCs/>
        </w:rPr>
        <w:t xml:space="preserve">For an authorized medical physicist, an individual who meets the requirements in </w:t>
      </w:r>
      <w:r>
        <w:rPr>
          <w:bCs/>
        </w:rPr>
        <w:t xml:space="preserve">subsection </w:t>
      </w:r>
      <w:r w:rsidRPr="00FF0614">
        <w:rPr>
          <w:bCs/>
        </w:rPr>
        <w:t xml:space="preserve">335.9150(a) and </w:t>
      </w:r>
      <w:r>
        <w:rPr>
          <w:bCs/>
        </w:rPr>
        <w:t xml:space="preserve">Section </w:t>
      </w:r>
      <w:r w:rsidRPr="00FF0614">
        <w:rPr>
          <w:bCs/>
        </w:rPr>
        <w:t>335.9180;</w:t>
      </w:r>
    </w:p>
    <w:p w:rsidR="00567ACB" w:rsidRPr="00FF0614" w:rsidRDefault="00567ACB" w:rsidP="00CF7B44">
      <w:pPr>
        <w:rPr>
          <w:bCs/>
        </w:rPr>
      </w:pPr>
    </w:p>
    <w:p w:rsidR="00567ACB" w:rsidRDefault="00567ACB" w:rsidP="00567ACB">
      <w:pPr>
        <w:widowControl w:val="0"/>
        <w:autoSpaceDE w:val="0"/>
        <w:autoSpaceDN w:val="0"/>
        <w:adjustRightInd w:val="0"/>
        <w:ind w:left="2160" w:hanging="720"/>
        <w:rPr>
          <w:bCs/>
        </w:rPr>
      </w:pPr>
      <w:r w:rsidRPr="00FF0614">
        <w:rPr>
          <w:bCs/>
        </w:rPr>
        <w:t>4)</w:t>
      </w:r>
      <w:r>
        <w:rPr>
          <w:bCs/>
        </w:rPr>
        <w:tab/>
      </w:r>
      <w:r w:rsidRPr="00FF0614">
        <w:rPr>
          <w:bCs/>
        </w:rPr>
        <w:t>An individual who is identified as an authorized user, an authorized medical physicist, or an ophthalmic physicist on a</w:t>
      </w:r>
      <w:r>
        <w:rPr>
          <w:bCs/>
        </w:rPr>
        <w:t>n Agency,</w:t>
      </w:r>
      <w:r w:rsidRPr="00FF0614">
        <w:rPr>
          <w:bCs/>
        </w:rPr>
        <w:t xml:space="preserve"> </w:t>
      </w:r>
      <w:r>
        <w:rPr>
          <w:bCs/>
        </w:rPr>
        <w:t xml:space="preserve">U.S. Nuclear Regulatory Commission, or Agreement State </w:t>
      </w:r>
      <w:r w:rsidRPr="00FF0614">
        <w:rPr>
          <w:bCs/>
        </w:rPr>
        <w:t>license or other equivalent permit recognized by the Agency that authorizes the use of byproduct material in medical use, on a permit issued by the Agency, the U.S. Nuclear Regulatory Commission or an Agreement State specific license of broad scope that is authorized to permit the use of byproduct material in medical use, or on a permit issued by the U.S. Nuclear Regulatory Commission master material licensee that is authorized to permit the use of byproduct material in medical use;</w:t>
      </w:r>
    </w:p>
    <w:p w:rsidR="00567ACB" w:rsidRDefault="00567ACB" w:rsidP="00CF7B44">
      <w:pPr>
        <w:widowControl w:val="0"/>
        <w:autoSpaceDE w:val="0"/>
        <w:autoSpaceDN w:val="0"/>
        <w:adjustRightInd w:val="0"/>
      </w:pPr>
    </w:p>
    <w:p w:rsidR="002654D0" w:rsidRDefault="002654D0" w:rsidP="002654D0">
      <w:pPr>
        <w:widowControl w:val="0"/>
        <w:autoSpaceDE w:val="0"/>
        <w:autoSpaceDN w:val="0"/>
        <w:adjustRightInd w:val="0"/>
        <w:ind w:left="1440" w:hanging="720"/>
      </w:pPr>
      <w:r>
        <w:t>c)</w:t>
      </w:r>
      <w:r>
        <w:tab/>
        <w:t>Before changing the Radiation Safety Officer</w:t>
      </w:r>
      <w:r w:rsidR="00567ACB">
        <w:rPr>
          <w:bCs/>
        </w:rPr>
        <w:t>, except as provided in subsection 335.1040(c)</w:t>
      </w:r>
      <w:r>
        <w:t xml:space="preserve">; </w:t>
      </w:r>
    </w:p>
    <w:p w:rsidR="00863119" w:rsidRDefault="00863119" w:rsidP="00CF7B44">
      <w:pPr>
        <w:widowControl w:val="0"/>
        <w:autoSpaceDE w:val="0"/>
        <w:autoSpaceDN w:val="0"/>
        <w:adjustRightInd w:val="0"/>
      </w:pPr>
    </w:p>
    <w:p w:rsidR="00567ACB" w:rsidRDefault="00567ACB" w:rsidP="002654D0">
      <w:pPr>
        <w:widowControl w:val="0"/>
        <w:autoSpaceDE w:val="0"/>
        <w:autoSpaceDN w:val="0"/>
        <w:adjustRightInd w:val="0"/>
        <w:ind w:left="1440" w:hanging="720"/>
      </w:pPr>
      <w:r>
        <w:rPr>
          <w:bCs/>
        </w:rPr>
        <w:t>d)</w:t>
      </w:r>
      <w:r>
        <w:rPr>
          <w:bCs/>
        </w:rPr>
        <w:tab/>
      </w:r>
      <w:r w:rsidRPr="0031230D">
        <w:rPr>
          <w:bCs/>
        </w:rPr>
        <w:t>Before permitting anyone to work as an Associate Radiation Safety Officer or before the Radiation Safety Officer assigns duties and tasks to an Associate Radiation Safety Officer that differ from those for which this individual is authorized on the license;</w:t>
      </w:r>
    </w:p>
    <w:p w:rsidR="00567ACB" w:rsidRDefault="00567ACB" w:rsidP="00CF7B44">
      <w:pPr>
        <w:widowControl w:val="0"/>
        <w:autoSpaceDE w:val="0"/>
        <w:autoSpaceDN w:val="0"/>
        <w:adjustRightInd w:val="0"/>
      </w:pPr>
    </w:p>
    <w:p w:rsidR="002654D0" w:rsidRDefault="00567ACB" w:rsidP="002654D0">
      <w:pPr>
        <w:widowControl w:val="0"/>
        <w:autoSpaceDE w:val="0"/>
        <w:autoSpaceDN w:val="0"/>
        <w:adjustRightInd w:val="0"/>
        <w:ind w:left="1440" w:hanging="720"/>
      </w:pPr>
      <w:r>
        <w:t>e</w:t>
      </w:r>
      <w:r w:rsidR="002654D0">
        <w:t>)</w:t>
      </w:r>
      <w:r w:rsidR="002654D0">
        <w:tab/>
        <w:t>Before receiving radioactive material in excess of the amount</w:t>
      </w:r>
      <w:r>
        <w:rPr>
          <w:bCs/>
        </w:rPr>
        <w:t>, in a different form, or a different radionuclide than is</w:t>
      </w:r>
      <w:r w:rsidR="002654D0">
        <w:t xml:space="preserve"> authorized on the license; </w:t>
      </w:r>
    </w:p>
    <w:p w:rsidR="00863119" w:rsidRDefault="00863119" w:rsidP="00CF7B44">
      <w:pPr>
        <w:widowControl w:val="0"/>
        <w:autoSpaceDE w:val="0"/>
        <w:autoSpaceDN w:val="0"/>
        <w:adjustRightInd w:val="0"/>
      </w:pPr>
    </w:p>
    <w:p w:rsidR="002654D0" w:rsidRDefault="00567ACB" w:rsidP="002654D0">
      <w:pPr>
        <w:widowControl w:val="0"/>
        <w:autoSpaceDE w:val="0"/>
        <w:autoSpaceDN w:val="0"/>
        <w:adjustRightInd w:val="0"/>
        <w:ind w:left="1440" w:hanging="720"/>
      </w:pPr>
      <w:r>
        <w:lastRenderedPageBreak/>
        <w:t>f</w:t>
      </w:r>
      <w:r w:rsidR="002654D0">
        <w:t>)</w:t>
      </w:r>
      <w:r w:rsidR="002654D0">
        <w:tab/>
        <w:t xml:space="preserve">Before adding to or changing any area of use identified on the license, including changing the shielding in </w:t>
      </w:r>
      <w:r w:rsidR="00151DAB">
        <w:t>any area approved on the license</w:t>
      </w:r>
      <w:r>
        <w:rPr>
          <w:bCs/>
        </w:rPr>
        <w:t>.  This includes areas used in accordance with Section 335.3010 or 335.4010 if the change includes addition or relocation of an area where PET radionuclides are used, administered, produced, or stored.  Other areas of use where radioactive material is used only in accordance with either Section 335.3010 or 335.4010 are exempt</w:t>
      </w:r>
      <w:r w:rsidR="002654D0">
        <w:t xml:space="preserve">; </w:t>
      </w:r>
    </w:p>
    <w:p w:rsidR="00863119" w:rsidRDefault="00863119" w:rsidP="00CF7B44">
      <w:pPr>
        <w:widowControl w:val="0"/>
        <w:autoSpaceDE w:val="0"/>
        <w:autoSpaceDN w:val="0"/>
        <w:adjustRightInd w:val="0"/>
      </w:pPr>
    </w:p>
    <w:p w:rsidR="00567ACB" w:rsidRDefault="00567ACB" w:rsidP="002654D0">
      <w:pPr>
        <w:widowControl w:val="0"/>
        <w:autoSpaceDE w:val="0"/>
        <w:autoSpaceDN w:val="0"/>
        <w:adjustRightInd w:val="0"/>
        <w:ind w:left="1440" w:hanging="720"/>
        <w:rPr>
          <w:bCs/>
        </w:rPr>
      </w:pPr>
      <w:r>
        <w:rPr>
          <w:bCs/>
        </w:rPr>
        <w:t>g)</w:t>
      </w:r>
      <w:r>
        <w:rPr>
          <w:bCs/>
        </w:rPr>
        <w:tab/>
        <w:t>Before changing the addresses of use identified in the license;</w:t>
      </w:r>
    </w:p>
    <w:p w:rsidR="00567ACB" w:rsidRDefault="00567ACB" w:rsidP="00CF7B44">
      <w:pPr>
        <w:widowControl w:val="0"/>
        <w:autoSpaceDE w:val="0"/>
        <w:autoSpaceDN w:val="0"/>
        <w:adjustRightInd w:val="0"/>
      </w:pPr>
    </w:p>
    <w:p w:rsidR="00863119" w:rsidRDefault="00567ACB" w:rsidP="002654D0">
      <w:pPr>
        <w:widowControl w:val="0"/>
        <w:autoSpaceDE w:val="0"/>
        <w:autoSpaceDN w:val="0"/>
        <w:adjustRightInd w:val="0"/>
        <w:ind w:left="1440" w:hanging="720"/>
      </w:pPr>
      <w:r>
        <w:t>h</w:t>
      </w:r>
      <w:r w:rsidR="002654D0">
        <w:t>)</w:t>
      </w:r>
      <w:r w:rsidR="002654D0">
        <w:tab/>
        <w:t xml:space="preserve">Before changing </w:t>
      </w:r>
      <w:r w:rsidR="004A7A6B">
        <w:t>statements</w:t>
      </w:r>
      <w:r w:rsidR="002654D0">
        <w:t>, representations and procedures that are incorporated into the license;</w:t>
      </w:r>
    </w:p>
    <w:p w:rsidR="00987696" w:rsidRDefault="00987696" w:rsidP="00CF7B44">
      <w:pPr>
        <w:widowControl w:val="0"/>
        <w:autoSpaceDE w:val="0"/>
        <w:autoSpaceDN w:val="0"/>
        <w:adjustRightInd w:val="0"/>
      </w:pPr>
    </w:p>
    <w:p w:rsidR="002654D0" w:rsidRDefault="00987696" w:rsidP="002654D0">
      <w:pPr>
        <w:widowControl w:val="0"/>
        <w:autoSpaceDE w:val="0"/>
        <w:autoSpaceDN w:val="0"/>
        <w:adjustRightInd w:val="0"/>
        <w:ind w:left="1440" w:hanging="720"/>
        <w:rPr>
          <w:bCs/>
        </w:rPr>
      </w:pPr>
      <w:r>
        <w:rPr>
          <w:bCs/>
        </w:rPr>
        <w:t>i</w:t>
      </w:r>
      <w:r w:rsidRPr="00870330">
        <w:rPr>
          <w:bCs/>
        </w:rPr>
        <w:t>)</w:t>
      </w:r>
      <w:r>
        <w:rPr>
          <w:bCs/>
        </w:rPr>
        <w:tab/>
      </w:r>
      <w:r w:rsidRPr="00870330">
        <w:rPr>
          <w:bCs/>
        </w:rPr>
        <w:t xml:space="preserve">Before receiving a sealed source from a different manufacturer or of a different model number than authorized by </w:t>
      </w:r>
      <w:r>
        <w:rPr>
          <w:bCs/>
        </w:rPr>
        <w:t xml:space="preserve">the </w:t>
      </w:r>
      <w:r w:rsidRPr="00870330">
        <w:rPr>
          <w:bCs/>
        </w:rPr>
        <w:t>license</w:t>
      </w:r>
      <w:r>
        <w:rPr>
          <w:bCs/>
        </w:rPr>
        <w:t>,</w:t>
      </w:r>
      <w:r w:rsidRPr="00870330">
        <w:rPr>
          <w:bCs/>
        </w:rPr>
        <w:t xml:space="preserve"> unless the sealed source is used for manual brachytherapy, listed in the Sealed Source and Device Registry, and is in a quantity and for an isotope authorized by the license.</w:t>
      </w:r>
    </w:p>
    <w:p w:rsidR="00987696" w:rsidRDefault="00987696" w:rsidP="00CF7B44">
      <w:pPr>
        <w:widowControl w:val="0"/>
        <w:autoSpaceDE w:val="0"/>
        <w:autoSpaceDN w:val="0"/>
        <w:adjustRightInd w:val="0"/>
      </w:pPr>
      <w:bookmarkStart w:id="0" w:name="_GoBack"/>
      <w:bookmarkEnd w:id="0"/>
    </w:p>
    <w:p w:rsidR="00151DAB" w:rsidRPr="00D55B37" w:rsidRDefault="00987696">
      <w:pPr>
        <w:pStyle w:val="JCARSourceNote"/>
        <w:ind w:left="720"/>
      </w:pPr>
      <w:r>
        <w:t>(Source:  Amended at 4</w:t>
      </w:r>
      <w:r w:rsidR="00F47970">
        <w:t>6</w:t>
      </w:r>
      <w:r>
        <w:t xml:space="preserve"> Ill. Reg. </w:t>
      </w:r>
      <w:r w:rsidR="0044725E">
        <w:t>966</w:t>
      </w:r>
      <w:r>
        <w:t xml:space="preserve">, effective </w:t>
      </w:r>
      <w:r w:rsidR="0044725E">
        <w:t>December 21, 2021</w:t>
      </w:r>
      <w:r>
        <w:t>)</w:t>
      </w:r>
    </w:p>
    <w:sectPr w:rsidR="00151DAB" w:rsidRPr="00D55B37" w:rsidSect="002654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54D0"/>
    <w:rsid w:val="00105C10"/>
    <w:rsid w:val="00151DAB"/>
    <w:rsid w:val="002654D0"/>
    <w:rsid w:val="002C057C"/>
    <w:rsid w:val="0044725E"/>
    <w:rsid w:val="004A7A6B"/>
    <w:rsid w:val="00567ACB"/>
    <w:rsid w:val="005A770D"/>
    <w:rsid w:val="005C3366"/>
    <w:rsid w:val="00747A3F"/>
    <w:rsid w:val="00863119"/>
    <w:rsid w:val="008804C6"/>
    <w:rsid w:val="00987696"/>
    <w:rsid w:val="00C54553"/>
    <w:rsid w:val="00CF7B44"/>
    <w:rsid w:val="00F4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D611B7D-5E2F-426D-BFE2-BE3E2365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1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2021-12-29T21:07:00Z</dcterms:created>
  <dcterms:modified xsi:type="dcterms:W3CDTF">2022-01-07T15:59:00Z</dcterms:modified>
</cp:coreProperties>
</file>