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F0A97" w14:textId="77777777" w:rsidR="00690575" w:rsidRPr="005B6BFC" w:rsidRDefault="00690575" w:rsidP="005B6BFC"/>
    <w:p w14:paraId="673629A8" w14:textId="77777777" w:rsidR="00690575" w:rsidRPr="005B6BFC" w:rsidRDefault="00690575" w:rsidP="005B6BFC">
      <w:pPr>
        <w:rPr>
          <w:b/>
          <w:bCs/>
        </w:rPr>
      </w:pPr>
      <w:r w:rsidRPr="005B6BFC">
        <w:rPr>
          <w:b/>
          <w:bCs/>
        </w:rPr>
        <w:t>Section 335.7080  Decay of Brachytherapy Sources</w:t>
      </w:r>
    </w:p>
    <w:p w14:paraId="23E8F3F7" w14:textId="77777777" w:rsidR="00690575" w:rsidRPr="005B6BFC" w:rsidRDefault="00690575" w:rsidP="005B6BFC"/>
    <w:p w14:paraId="3AE40DB8" w14:textId="0F6D65AE" w:rsidR="00690575" w:rsidRPr="00690575" w:rsidRDefault="00690575" w:rsidP="00690575">
      <w:pPr>
        <w:ind w:left="1440" w:hanging="720"/>
      </w:pPr>
      <w:r w:rsidRPr="00690575">
        <w:t>a)</w:t>
      </w:r>
      <w:r>
        <w:tab/>
      </w:r>
      <w:r w:rsidRPr="00690575">
        <w:t xml:space="preserve">Only an authorized user </w:t>
      </w:r>
      <w:r w:rsidR="00585D22">
        <w:t xml:space="preserve">qualified under Section 335.9100 </w:t>
      </w:r>
      <w:r w:rsidR="00585D22" w:rsidRPr="006D5544">
        <w:t>or equivalent U.S. Nuclear Regulatory Commission or Agreement State requirements</w:t>
      </w:r>
      <w:r w:rsidR="00585D22">
        <w:t>, or an authorized medical physicist</w:t>
      </w:r>
      <w:r w:rsidR="00585D22" w:rsidRPr="00690575">
        <w:t xml:space="preserve"> </w:t>
      </w:r>
      <w:r w:rsidRPr="00690575">
        <w:t>shall calculate the activity of each brachytherapy source that is used to determine the treatment times for brachytherapy treatments.  The decay must be based on the activity determined under Section</w:t>
      </w:r>
      <w:r w:rsidR="00986FE8">
        <w:t xml:space="preserve"> </w:t>
      </w:r>
      <w:r w:rsidRPr="00690575">
        <w:t>335.7070 of this Part.</w:t>
      </w:r>
    </w:p>
    <w:p w14:paraId="59EF0E27" w14:textId="77777777" w:rsidR="00690575" w:rsidRPr="00690575" w:rsidRDefault="00690575" w:rsidP="002E03CF"/>
    <w:p w14:paraId="42FEE4DB" w14:textId="77777777" w:rsidR="00690575" w:rsidRPr="00690575" w:rsidRDefault="00690575" w:rsidP="00690575">
      <w:pPr>
        <w:ind w:left="1440" w:hanging="720"/>
      </w:pPr>
      <w:r w:rsidRPr="00690575">
        <w:t>b)</w:t>
      </w:r>
      <w:r>
        <w:tab/>
      </w:r>
      <w:r w:rsidRPr="00690575">
        <w:t>A licensee shall maintain a record of the activity of all brachytherapy sources required by this Section for the life of the source.  The record must include:</w:t>
      </w:r>
    </w:p>
    <w:p w14:paraId="479E749C" w14:textId="77777777" w:rsidR="00690575" w:rsidRPr="00690575" w:rsidRDefault="00690575" w:rsidP="002E03CF"/>
    <w:p w14:paraId="24EC505A" w14:textId="77777777" w:rsidR="00690575" w:rsidRPr="00690575" w:rsidRDefault="00690575" w:rsidP="00690575">
      <w:pPr>
        <w:ind w:left="2160" w:hanging="720"/>
      </w:pPr>
      <w:r w:rsidRPr="00690575">
        <w:t>1)</w:t>
      </w:r>
      <w:r>
        <w:tab/>
      </w:r>
      <w:r w:rsidRPr="00690575">
        <w:t>The manufacturer, model and serial number (or lot number for permanent implants) of the sources;</w:t>
      </w:r>
    </w:p>
    <w:p w14:paraId="18D351B5" w14:textId="77777777" w:rsidR="00690575" w:rsidRPr="00690575" w:rsidRDefault="00690575" w:rsidP="002E03CF"/>
    <w:p w14:paraId="7DF24B64" w14:textId="77777777" w:rsidR="00690575" w:rsidRPr="00690575" w:rsidRDefault="00690575" w:rsidP="00690575">
      <w:pPr>
        <w:ind w:left="2160" w:hanging="720"/>
      </w:pPr>
      <w:r w:rsidRPr="00690575">
        <w:t>2)</w:t>
      </w:r>
      <w:r>
        <w:tab/>
      </w:r>
      <w:r w:rsidRPr="00690575">
        <w:t>The date and initial activity of the source as determined under Section</w:t>
      </w:r>
      <w:r w:rsidR="00986FE8">
        <w:t xml:space="preserve"> </w:t>
      </w:r>
      <w:r w:rsidRPr="00690575">
        <w:t>335.7070 of this Part; and</w:t>
      </w:r>
    </w:p>
    <w:p w14:paraId="534335D6" w14:textId="77777777" w:rsidR="00690575" w:rsidRPr="00690575" w:rsidRDefault="00690575" w:rsidP="002E03CF"/>
    <w:p w14:paraId="54752BFB" w14:textId="77777777" w:rsidR="00690575" w:rsidRPr="00690575" w:rsidRDefault="00690575" w:rsidP="00690575">
      <w:pPr>
        <w:ind w:left="2160" w:hanging="720"/>
      </w:pPr>
      <w:r w:rsidRPr="00690575">
        <w:t>3)</w:t>
      </w:r>
      <w:r>
        <w:tab/>
      </w:r>
      <w:r w:rsidRPr="00690575">
        <w:t>For each decay calculation, the date and the source activity as determined under this Section.</w:t>
      </w:r>
    </w:p>
    <w:p w14:paraId="2E2522D6" w14:textId="77777777" w:rsidR="00EB424E" w:rsidRDefault="00EB424E" w:rsidP="002E03CF"/>
    <w:p w14:paraId="61B63FBC" w14:textId="1F072424" w:rsidR="00690575" w:rsidRPr="00D55B37" w:rsidRDefault="00585D22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B91859">
        <w:t>13672</w:t>
      </w:r>
      <w:r w:rsidRPr="00524821">
        <w:t xml:space="preserve">, effective </w:t>
      </w:r>
      <w:r w:rsidR="00B91859">
        <w:t>August 29, 2024</w:t>
      </w:r>
      <w:r w:rsidRPr="00524821">
        <w:t>)</w:t>
      </w:r>
    </w:p>
    <w:sectPr w:rsidR="00690575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16952" w14:textId="77777777" w:rsidR="00C419FA" w:rsidRDefault="00C419FA">
      <w:r>
        <w:separator/>
      </w:r>
    </w:p>
  </w:endnote>
  <w:endnote w:type="continuationSeparator" w:id="0">
    <w:p w14:paraId="545C9784" w14:textId="77777777" w:rsidR="00C419FA" w:rsidRDefault="00C4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800E4" w14:textId="77777777" w:rsidR="00C419FA" w:rsidRDefault="00C419FA">
      <w:r>
        <w:separator/>
      </w:r>
    </w:p>
  </w:footnote>
  <w:footnote w:type="continuationSeparator" w:id="0">
    <w:p w14:paraId="79A78FB1" w14:textId="77777777" w:rsidR="00C419FA" w:rsidRDefault="00C41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76FB"/>
    <w:rsid w:val="000C20EF"/>
    <w:rsid w:val="000D225F"/>
    <w:rsid w:val="001349B8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2E03C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0DD1"/>
    <w:rsid w:val="00542E97"/>
    <w:rsid w:val="00545A1C"/>
    <w:rsid w:val="0056157E"/>
    <w:rsid w:val="0056501E"/>
    <w:rsid w:val="00585D22"/>
    <w:rsid w:val="005A14DE"/>
    <w:rsid w:val="005B6BFC"/>
    <w:rsid w:val="006205BF"/>
    <w:rsid w:val="006541CA"/>
    <w:rsid w:val="00690575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986FE8"/>
    <w:rsid w:val="00A174BB"/>
    <w:rsid w:val="00A2265D"/>
    <w:rsid w:val="00A24A32"/>
    <w:rsid w:val="00A600AA"/>
    <w:rsid w:val="00A65993"/>
    <w:rsid w:val="00AE1744"/>
    <w:rsid w:val="00AE5547"/>
    <w:rsid w:val="00B35D67"/>
    <w:rsid w:val="00B516F7"/>
    <w:rsid w:val="00B71177"/>
    <w:rsid w:val="00B91859"/>
    <w:rsid w:val="00BD442E"/>
    <w:rsid w:val="00BF4F52"/>
    <w:rsid w:val="00BF5EF1"/>
    <w:rsid w:val="00C419FA"/>
    <w:rsid w:val="00C4537A"/>
    <w:rsid w:val="00C87B4F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170D5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D2FA2A"/>
  <w15:docId w15:val="{E4959488-C775-43E3-818D-A0D5C3F9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0575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690575"/>
    <w:pPr>
      <w:tabs>
        <w:tab w:val="left" w:pos="-720"/>
      </w:tabs>
      <w:suppressAutoHyphens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4</cp:revision>
  <dcterms:created xsi:type="dcterms:W3CDTF">2024-08-20T17:41:00Z</dcterms:created>
  <dcterms:modified xsi:type="dcterms:W3CDTF">2024-09-13T13:11:00Z</dcterms:modified>
</cp:coreProperties>
</file>