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C28" w:rsidRDefault="00EC2C28" w:rsidP="00EC2C28">
      <w:pPr>
        <w:rPr>
          <w:b/>
        </w:rPr>
      </w:pPr>
    </w:p>
    <w:p w:rsidR="00EC2C28" w:rsidRPr="00FB2BA1" w:rsidRDefault="00EC2C28" w:rsidP="00EC2C28">
      <w:pPr>
        <w:rPr>
          <w:b/>
        </w:rPr>
      </w:pPr>
      <w:r w:rsidRPr="00FB2BA1">
        <w:rPr>
          <w:b/>
        </w:rPr>
        <w:t>Section</w:t>
      </w:r>
      <w:r>
        <w:rPr>
          <w:b/>
        </w:rPr>
        <w:t xml:space="preserve"> </w:t>
      </w:r>
      <w:r w:rsidRPr="00FB2BA1">
        <w:rPr>
          <w:b/>
        </w:rPr>
        <w:t xml:space="preserve">335.8230  Therapy-related Computer Systems for Remote Afterloader Units, Teletherapy Units and Gamma Stereotactic Units </w:t>
      </w:r>
    </w:p>
    <w:p w:rsidR="00EC2C28" w:rsidRPr="00FB2BA1" w:rsidRDefault="00EC2C28" w:rsidP="00EC2C28"/>
    <w:p w:rsidR="00EC2C28" w:rsidRPr="00FB2BA1" w:rsidRDefault="00EC2C28" w:rsidP="002F0649">
      <w:r w:rsidRPr="00FB2BA1">
        <w:t>The licensee shall perform acceptance testing on the treatment planning system of therapy-related computer systems in accordance with published protocols accepted by nationally recognized bodies.  At a minimum, the acceptance testing must include, as applicable, verification of:</w:t>
      </w:r>
    </w:p>
    <w:p w:rsidR="00EC2C28" w:rsidRPr="00FB2BA1" w:rsidRDefault="00EC2C28" w:rsidP="00DB01CF"/>
    <w:p w:rsidR="00EC2C28" w:rsidRPr="00FB2BA1" w:rsidRDefault="00EC2C28" w:rsidP="002F0649">
      <w:pPr>
        <w:ind w:left="1425" w:hanging="705"/>
      </w:pPr>
      <w:r w:rsidRPr="00FB2BA1">
        <w:t>a)</w:t>
      </w:r>
      <w:r>
        <w:tab/>
      </w:r>
      <w:r w:rsidRPr="00FB2BA1">
        <w:t>The source-specific input parameters required by the dose calculation algorithm;</w:t>
      </w:r>
    </w:p>
    <w:p w:rsidR="00EC2C28" w:rsidRPr="00FB2BA1" w:rsidRDefault="00EC2C28" w:rsidP="00DB01CF"/>
    <w:p w:rsidR="00EC2C28" w:rsidRPr="00FB2BA1" w:rsidRDefault="00EC2C28" w:rsidP="00EC2C28">
      <w:pPr>
        <w:ind w:left="1440" w:hanging="720"/>
      </w:pPr>
      <w:r w:rsidRPr="00FB2BA1">
        <w:t>b)</w:t>
      </w:r>
      <w:r>
        <w:tab/>
      </w:r>
      <w:r w:rsidRPr="00FB2BA1">
        <w:t>The accuracy of dose, dwell time and treatment time calculations at representative points;</w:t>
      </w:r>
    </w:p>
    <w:p w:rsidR="00EC2C28" w:rsidRPr="00FB2BA1" w:rsidRDefault="00EC2C28" w:rsidP="00DB01CF"/>
    <w:p w:rsidR="00EC2C28" w:rsidRPr="00FB2BA1" w:rsidRDefault="00EC2C28" w:rsidP="00EC2C28">
      <w:pPr>
        <w:ind w:firstLine="720"/>
      </w:pPr>
      <w:r w:rsidRPr="00FB2BA1">
        <w:t>c)</w:t>
      </w:r>
      <w:r>
        <w:tab/>
      </w:r>
      <w:r w:rsidRPr="00FB2BA1">
        <w:t>The accuracy of isodose plots and graphic displays;</w:t>
      </w:r>
    </w:p>
    <w:p w:rsidR="00EC2C28" w:rsidRPr="00FB2BA1" w:rsidRDefault="00EC2C28" w:rsidP="00DB01CF"/>
    <w:p w:rsidR="00EC2C28" w:rsidRPr="00FB2BA1" w:rsidRDefault="00EC2C28" w:rsidP="00EC2C28">
      <w:pPr>
        <w:ind w:left="1440" w:hanging="720"/>
      </w:pPr>
      <w:r w:rsidRPr="00FB2BA1">
        <w:t>d)</w:t>
      </w:r>
      <w:r>
        <w:tab/>
      </w:r>
      <w:r w:rsidRPr="00FB2BA1">
        <w:t>The accuracy of the software used to determine sealed source positions from radiographic images; and</w:t>
      </w:r>
    </w:p>
    <w:p w:rsidR="00EC2C28" w:rsidRPr="00FB2BA1" w:rsidRDefault="00EC2C28" w:rsidP="00DB01CF">
      <w:bookmarkStart w:id="0" w:name="_GoBack"/>
      <w:bookmarkEnd w:id="0"/>
    </w:p>
    <w:p w:rsidR="00EC2C28" w:rsidRPr="00FB2BA1" w:rsidRDefault="00EC2C28" w:rsidP="00EC2C28">
      <w:pPr>
        <w:ind w:left="1440" w:hanging="720"/>
      </w:pPr>
      <w:r w:rsidRPr="00FB2BA1">
        <w:t>e)</w:t>
      </w:r>
      <w:r>
        <w:tab/>
      </w:r>
      <w:r w:rsidRPr="00FB2BA1">
        <w:t>The accuracy of electronic transfer of the treatment delivery parameters to the treatment delivery unit from the treatment planning system.</w:t>
      </w:r>
    </w:p>
    <w:p w:rsidR="00EB424E" w:rsidRDefault="00EB424E" w:rsidP="00EC2C28"/>
    <w:p w:rsidR="00EC2C28" w:rsidRPr="00D55B37" w:rsidRDefault="004D0203">
      <w:pPr>
        <w:pStyle w:val="JCARSourceNote"/>
        <w:ind w:left="720"/>
      </w:pPr>
      <w:r>
        <w:t>(Source:  Amended at 4</w:t>
      </w:r>
      <w:r w:rsidR="008F311A">
        <w:t>6</w:t>
      </w:r>
      <w:r>
        <w:t xml:space="preserve"> Ill. Reg. </w:t>
      </w:r>
      <w:r w:rsidR="006F5753">
        <w:t>966</w:t>
      </w:r>
      <w:r>
        <w:t xml:space="preserve">, effective </w:t>
      </w:r>
      <w:r w:rsidR="006F5753">
        <w:t>December 21, 2021</w:t>
      </w:r>
      <w:r>
        <w:t>)</w:t>
      </w:r>
    </w:p>
    <w:sectPr w:rsidR="00EC2C28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2D8" w:rsidRDefault="00AA52D8">
      <w:r>
        <w:separator/>
      </w:r>
    </w:p>
  </w:endnote>
  <w:endnote w:type="continuationSeparator" w:id="0">
    <w:p w:rsidR="00AA52D8" w:rsidRDefault="00AA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2D8" w:rsidRDefault="00AA52D8">
      <w:r>
        <w:separator/>
      </w:r>
    </w:p>
  </w:footnote>
  <w:footnote w:type="continuationSeparator" w:id="0">
    <w:p w:rsidR="00AA52D8" w:rsidRDefault="00AA5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2F0649"/>
    <w:rsid w:val="00337CEB"/>
    <w:rsid w:val="00367A2E"/>
    <w:rsid w:val="00382A95"/>
    <w:rsid w:val="003B23A4"/>
    <w:rsid w:val="003F3A28"/>
    <w:rsid w:val="003F5FD7"/>
    <w:rsid w:val="00431CFE"/>
    <w:rsid w:val="00465372"/>
    <w:rsid w:val="004D0203"/>
    <w:rsid w:val="004D73D3"/>
    <w:rsid w:val="005001C5"/>
    <w:rsid w:val="00500C4C"/>
    <w:rsid w:val="00501188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6F5753"/>
    <w:rsid w:val="00757E5C"/>
    <w:rsid w:val="00776784"/>
    <w:rsid w:val="00780733"/>
    <w:rsid w:val="007D406F"/>
    <w:rsid w:val="00820613"/>
    <w:rsid w:val="008271B1"/>
    <w:rsid w:val="00837F88"/>
    <w:rsid w:val="0084781C"/>
    <w:rsid w:val="008E3F66"/>
    <w:rsid w:val="008F311A"/>
    <w:rsid w:val="00932B5E"/>
    <w:rsid w:val="00935A8C"/>
    <w:rsid w:val="0098276C"/>
    <w:rsid w:val="00A174BB"/>
    <w:rsid w:val="00A2265D"/>
    <w:rsid w:val="00A24A32"/>
    <w:rsid w:val="00A600AA"/>
    <w:rsid w:val="00AA52D8"/>
    <w:rsid w:val="00AE1744"/>
    <w:rsid w:val="00AE5547"/>
    <w:rsid w:val="00B33085"/>
    <w:rsid w:val="00B35D67"/>
    <w:rsid w:val="00B516F7"/>
    <w:rsid w:val="00B71177"/>
    <w:rsid w:val="00BA112C"/>
    <w:rsid w:val="00BF4F52"/>
    <w:rsid w:val="00BF5EF1"/>
    <w:rsid w:val="00C32CCF"/>
    <w:rsid w:val="00C4537A"/>
    <w:rsid w:val="00CB127F"/>
    <w:rsid w:val="00CC13F9"/>
    <w:rsid w:val="00CD3723"/>
    <w:rsid w:val="00CF350D"/>
    <w:rsid w:val="00D12F95"/>
    <w:rsid w:val="00D5210B"/>
    <w:rsid w:val="00D55B37"/>
    <w:rsid w:val="00D707FD"/>
    <w:rsid w:val="00D93C67"/>
    <w:rsid w:val="00DB01CF"/>
    <w:rsid w:val="00DD54D4"/>
    <w:rsid w:val="00DF3FCF"/>
    <w:rsid w:val="00E310D5"/>
    <w:rsid w:val="00E4449C"/>
    <w:rsid w:val="00E667E1"/>
    <w:rsid w:val="00E7288E"/>
    <w:rsid w:val="00EB265D"/>
    <w:rsid w:val="00EB424E"/>
    <w:rsid w:val="00EC2C28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92775AC-FDF6-445F-8E96-5BC94D71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C28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3">
    <w:name w:val="Body Text 3"/>
    <w:basedOn w:val="Normal"/>
    <w:rsid w:val="00EC2C28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4</cp:revision>
  <dcterms:created xsi:type="dcterms:W3CDTF">2021-12-29T21:07:00Z</dcterms:created>
  <dcterms:modified xsi:type="dcterms:W3CDTF">2022-01-07T16:12:00Z</dcterms:modified>
</cp:coreProperties>
</file>