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00" w:rsidRDefault="001F5C00" w:rsidP="001F5C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5C00" w:rsidRDefault="001F5C00" w:rsidP="001F5C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505.100  Standards for Design, Construction, Operation and Inspection (general)</w:t>
      </w:r>
      <w:r>
        <w:t xml:space="preserve"> </w:t>
      </w:r>
    </w:p>
    <w:p w:rsidR="001F5C00" w:rsidRDefault="001F5C00" w:rsidP="001F5C00">
      <w:pPr>
        <w:widowControl w:val="0"/>
        <w:autoSpaceDE w:val="0"/>
        <w:autoSpaceDN w:val="0"/>
        <w:adjustRightInd w:val="0"/>
      </w:pPr>
    </w:p>
    <w:p w:rsidR="001F5C00" w:rsidRDefault="001F5C00" w:rsidP="001F5C00">
      <w:pPr>
        <w:widowControl w:val="0"/>
        <w:autoSpaceDE w:val="0"/>
        <w:autoSpaceDN w:val="0"/>
        <w:adjustRightInd w:val="0"/>
      </w:pPr>
      <w:r>
        <w:t xml:space="preserve">Please refer to Section 505.1000 of this Part for ISI boilers and pressure vessels and Section 505.2000 of this Part for non-ISI boilers and pressure vessels. </w:t>
      </w:r>
    </w:p>
    <w:p w:rsidR="001F5C00" w:rsidRDefault="001F5C00" w:rsidP="001F5C00">
      <w:pPr>
        <w:widowControl w:val="0"/>
        <w:autoSpaceDE w:val="0"/>
        <w:autoSpaceDN w:val="0"/>
        <w:adjustRightInd w:val="0"/>
      </w:pPr>
    </w:p>
    <w:p w:rsidR="001F5C00" w:rsidRDefault="001F5C00" w:rsidP="001F5C0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13089, effective October 6, 1999) </w:t>
      </w:r>
    </w:p>
    <w:sectPr w:rsidR="001F5C00" w:rsidSect="001F5C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5C00"/>
    <w:rsid w:val="001F5C00"/>
    <w:rsid w:val="005C3366"/>
    <w:rsid w:val="006456B0"/>
    <w:rsid w:val="00863ABA"/>
    <w:rsid w:val="009E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