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591" w:rsidRPr="00D72591" w:rsidRDefault="00D72591" w:rsidP="00D72591">
      <w:pPr>
        <w:rPr>
          <w:b/>
        </w:rPr>
      </w:pPr>
      <w:bookmarkStart w:id="0" w:name="_GoBack"/>
      <w:bookmarkEnd w:id="0"/>
    </w:p>
    <w:p w:rsidR="00C61E32" w:rsidRPr="00D72591" w:rsidRDefault="00C61E32" w:rsidP="00D72591">
      <w:pPr>
        <w:rPr>
          <w:b/>
        </w:rPr>
      </w:pPr>
      <w:r w:rsidRPr="00D72591">
        <w:rPr>
          <w:b/>
        </w:rPr>
        <w:t>Section 601.90  Application Information – Closure, Post-Closure and Institutional Control Plans</w:t>
      </w:r>
    </w:p>
    <w:p w:rsidR="00C61E32" w:rsidRPr="00D72591" w:rsidRDefault="00C61E32" w:rsidP="00D72591">
      <w:pPr>
        <w:rPr>
          <w:b/>
        </w:rPr>
      </w:pPr>
    </w:p>
    <w:p w:rsidR="00C61E32" w:rsidRPr="00C61E32" w:rsidRDefault="00C61E32" w:rsidP="00D72591">
      <w:pPr>
        <w:ind w:left="1440" w:hanging="720"/>
      </w:pPr>
      <w:r w:rsidRPr="00C61E32">
        <w:t>a)</w:t>
      </w:r>
      <w:r w:rsidRPr="00C61E32">
        <w:tab/>
        <w:t>Closure Plan.  The application for a facility license shall contain a closure plan, which shall be consistent with the performance objectives of this Part, and shall include, but need not be limited to, the following:</w:t>
      </w:r>
    </w:p>
    <w:p w:rsidR="00C61E32" w:rsidRPr="00C61E32" w:rsidRDefault="00C61E32" w:rsidP="00D72591">
      <w:pPr>
        <w:ind w:left="1440"/>
      </w:pPr>
    </w:p>
    <w:p w:rsidR="00C61E32" w:rsidRPr="00C61E32" w:rsidRDefault="00C61E32" w:rsidP="00D72591">
      <w:pPr>
        <w:ind w:left="2160" w:hanging="720"/>
      </w:pPr>
      <w:r w:rsidRPr="00C61E32">
        <w:t>1)</w:t>
      </w:r>
      <w:r w:rsidRPr="00C61E32">
        <w:tab/>
        <w:t>A procedure for disposal of all waste and contaminated equipment remaining at the facility at the time of closure, removal of structures and equipment, and installation of permanent monuments or markers warning against intrusion;</w:t>
      </w:r>
    </w:p>
    <w:p w:rsidR="00C61E32" w:rsidRPr="00C61E32" w:rsidRDefault="00C61E32" w:rsidP="00D72591">
      <w:pPr>
        <w:ind w:left="1440"/>
      </w:pPr>
    </w:p>
    <w:p w:rsidR="00C61E32" w:rsidRPr="00C61E32" w:rsidRDefault="00C61E32" w:rsidP="00D72591">
      <w:pPr>
        <w:ind w:left="2160" w:hanging="720"/>
        <w:rPr>
          <w:strike/>
        </w:rPr>
      </w:pPr>
      <w:r w:rsidRPr="00C61E32">
        <w:t>2)</w:t>
      </w:r>
      <w:r w:rsidRPr="00C61E32">
        <w:tab/>
        <w:t>An estimate of the funds needed to close the facility and provisions for assuring the availability of those funds;</w:t>
      </w:r>
    </w:p>
    <w:p w:rsidR="00C61E32" w:rsidRPr="00C61E32" w:rsidRDefault="00C61E32" w:rsidP="00D72591">
      <w:pPr>
        <w:ind w:left="1440"/>
      </w:pPr>
    </w:p>
    <w:p w:rsidR="00C61E32" w:rsidRPr="00C61E32" w:rsidRDefault="00C61E32" w:rsidP="00D72591">
      <w:pPr>
        <w:ind w:left="2160" w:hanging="720"/>
      </w:pPr>
      <w:r w:rsidRPr="00C61E32">
        <w:t>3)</w:t>
      </w:r>
      <w:r w:rsidRPr="00C61E32">
        <w:tab/>
        <w:t>A description of how the facility closure will satisfy the performance objectives of this Part;</w:t>
      </w:r>
    </w:p>
    <w:p w:rsidR="00C61E32" w:rsidRPr="00C61E32" w:rsidRDefault="00C61E32" w:rsidP="00D72591">
      <w:pPr>
        <w:ind w:left="1440"/>
      </w:pPr>
    </w:p>
    <w:p w:rsidR="00C61E32" w:rsidRPr="00C61E32" w:rsidRDefault="00C61E32" w:rsidP="00D72591">
      <w:pPr>
        <w:ind w:left="2160" w:hanging="720"/>
      </w:pPr>
      <w:r w:rsidRPr="00C61E32">
        <w:t>4)</w:t>
      </w:r>
      <w:r w:rsidRPr="00C61E32">
        <w:tab/>
        <w:t>A description of the permissible uses of the facility and buffer zone following closure; and</w:t>
      </w:r>
    </w:p>
    <w:p w:rsidR="00C61E32" w:rsidRPr="00C61E32" w:rsidRDefault="00C61E32" w:rsidP="00D72591">
      <w:pPr>
        <w:ind w:left="1440"/>
      </w:pPr>
    </w:p>
    <w:p w:rsidR="00C61E32" w:rsidRPr="00C61E32" w:rsidRDefault="00C61E32" w:rsidP="00D72591">
      <w:pPr>
        <w:ind w:left="2160" w:hanging="720"/>
      </w:pPr>
      <w:r w:rsidRPr="00C61E32">
        <w:t>5)</w:t>
      </w:r>
      <w:r w:rsidRPr="00C61E32">
        <w:tab/>
        <w:t>A description of the monitoring systems to be implemented during the closure, post-closure and institutional control periods.</w:t>
      </w:r>
    </w:p>
    <w:p w:rsidR="00C61E32" w:rsidRPr="00C61E32" w:rsidRDefault="00C61E32" w:rsidP="00D72591"/>
    <w:p w:rsidR="00C61E32" w:rsidRPr="00C61E32" w:rsidRDefault="00C61E32" w:rsidP="00D72591">
      <w:pPr>
        <w:ind w:left="1440" w:hanging="720"/>
      </w:pPr>
      <w:r w:rsidRPr="00C61E32">
        <w:t>b)</w:t>
      </w:r>
      <w:r w:rsidRPr="00C61E32">
        <w:tab/>
        <w:t>Post-Closure Plan.  The application for a facility license must contain a post-closure plan under which the licensee will observe, monitor and carry out necessary maintenance and repairs at the disposal facility for a period of 10 years after facility closure. The plan shall be consistent with the perf</w:t>
      </w:r>
      <w:r w:rsidR="006747E8">
        <w:t>ormance objectives of this Part</w:t>
      </w:r>
      <w:r w:rsidRPr="00C61E32">
        <w:t xml:space="preserve"> and shall include, but need not be limited to:</w:t>
      </w:r>
    </w:p>
    <w:p w:rsidR="00C61E32" w:rsidRPr="00C61E32" w:rsidRDefault="00C61E32" w:rsidP="00D72591">
      <w:pPr>
        <w:ind w:left="1440"/>
      </w:pPr>
    </w:p>
    <w:p w:rsidR="00C61E32" w:rsidRPr="00C61E32" w:rsidRDefault="00C61E32" w:rsidP="00D72591">
      <w:pPr>
        <w:ind w:left="2160" w:hanging="720"/>
      </w:pPr>
      <w:r w:rsidRPr="00C61E32">
        <w:t>1)</w:t>
      </w:r>
      <w:r w:rsidRPr="00C61E32">
        <w:tab/>
        <w:t>A procedure for evaluating the performance of both engineered and natural barriers to radionuclide release or migration at the disposal site;</w:t>
      </w:r>
    </w:p>
    <w:p w:rsidR="00C61E32" w:rsidRPr="00C61E32" w:rsidRDefault="00C61E32" w:rsidP="00D72591">
      <w:pPr>
        <w:ind w:left="1440"/>
      </w:pPr>
    </w:p>
    <w:p w:rsidR="00C61E32" w:rsidRPr="00C61E32" w:rsidRDefault="00C61E32" w:rsidP="00D72591">
      <w:pPr>
        <w:ind w:left="2160" w:hanging="720"/>
      </w:pPr>
      <w:r w:rsidRPr="00C61E32">
        <w:t>2)</w:t>
      </w:r>
      <w:r w:rsidRPr="00C61E32">
        <w:tab/>
        <w:t>A procedure for monitoring the air,</w:t>
      </w:r>
      <w:r w:rsidR="006747E8">
        <w:t xml:space="preserve"> soil, surface water and ground</w:t>
      </w:r>
      <w:r w:rsidRPr="00C61E32">
        <w:t>water at the disposal site;</w:t>
      </w:r>
    </w:p>
    <w:p w:rsidR="00C61E32" w:rsidRPr="00C61E32" w:rsidRDefault="00C61E32" w:rsidP="00D72591">
      <w:pPr>
        <w:ind w:left="1440"/>
        <w:rPr>
          <w:strike/>
        </w:rPr>
      </w:pPr>
    </w:p>
    <w:p w:rsidR="00C61E32" w:rsidRPr="00C61E32" w:rsidRDefault="00C61E32" w:rsidP="00D72591">
      <w:pPr>
        <w:ind w:left="2160" w:hanging="720"/>
      </w:pPr>
      <w:r w:rsidRPr="00C61E32">
        <w:t>3)</w:t>
      </w:r>
      <w:r w:rsidRPr="00C61E32">
        <w:tab/>
        <w:t>A procedure for confirming that the disposal site will meet the long term performance objectives and requirements of this Part;</w:t>
      </w:r>
    </w:p>
    <w:p w:rsidR="00C61E32" w:rsidRPr="00C61E32" w:rsidRDefault="00C61E32" w:rsidP="00D72591">
      <w:pPr>
        <w:ind w:left="1440"/>
        <w:rPr>
          <w:strike/>
        </w:rPr>
      </w:pPr>
    </w:p>
    <w:p w:rsidR="00C61E32" w:rsidRPr="00C61E32" w:rsidRDefault="00C61E32" w:rsidP="00D72591">
      <w:pPr>
        <w:ind w:left="2160" w:hanging="720"/>
      </w:pPr>
      <w:r w:rsidRPr="00C61E32">
        <w:t>4)</w:t>
      </w:r>
      <w:r w:rsidRPr="00C61E32">
        <w:tab/>
        <w:t>A procedure for identifying potential failure to meet the performance objectives or requirements of this Part;</w:t>
      </w:r>
    </w:p>
    <w:p w:rsidR="00C61E32" w:rsidRPr="00C61E32" w:rsidRDefault="00C61E32" w:rsidP="00D72591">
      <w:pPr>
        <w:ind w:left="1440"/>
      </w:pPr>
    </w:p>
    <w:p w:rsidR="00C61E32" w:rsidRPr="00C61E32" w:rsidRDefault="00C61E32" w:rsidP="00D72591">
      <w:pPr>
        <w:ind w:left="2160" w:hanging="720"/>
      </w:pPr>
      <w:r w:rsidRPr="00C61E32">
        <w:t>5)</w:t>
      </w:r>
      <w:r w:rsidRPr="00C61E32">
        <w:tab/>
        <w:t xml:space="preserve">A procedure for correcting any </w:t>
      </w:r>
      <w:r w:rsidR="006747E8">
        <w:t>condition that would result in</w:t>
      </w:r>
      <w:r w:rsidRPr="00C61E32">
        <w:t xml:space="preserve"> failure to meet the performance objectives of this Part; and</w:t>
      </w:r>
    </w:p>
    <w:p w:rsidR="00C61E32" w:rsidRPr="00C61E32" w:rsidRDefault="00C61E32" w:rsidP="00D72591">
      <w:pPr>
        <w:ind w:left="1440"/>
      </w:pPr>
    </w:p>
    <w:p w:rsidR="00C61E32" w:rsidRPr="00C61E32" w:rsidRDefault="00C61E32" w:rsidP="00D72591">
      <w:pPr>
        <w:ind w:left="2160" w:hanging="720"/>
      </w:pPr>
      <w:r w:rsidRPr="00C61E32">
        <w:lastRenderedPageBreak/>
        <w:t>6)</w:t>
      </w:r>
      <w:r w:rsidRPr="00C61E32">
        <w:tab/>
        <w:t xml:space="preserve">An estimate of the funds needed to </w:t>
      </w:r>
      <w:r w:rsidR="006747E8">
        <w:t>implement the plan</w:t>
      </w:r>
      <w:r w:rsidRPr="00C61E32">
        <w:t xml:space="preserve"> and provisions for assuring </w:t>
      </w:r>
      <w:r w:rsidR="002B230B">
        <w:t>the availability of those funds.</w:t>
      </w:r>
    </w:p>
    <w:p w:rsidR="00C61E32" w:rsidRPr="00C61E32" w:rsidRDefault="00C61E32" w:rsidP="00D72591"/>
    <w:p w:rsidR="00C61E32" w:rsidRPr="00C61E32" w:rsidRDefault="00C61E32" w:rsidP="00D72591">
      <w:pPr>
        <w:ind w:left="1440" w:hanging="720"/>
      </w:pPr>
      <w:r w:rsidRPr="00C61E32">
        <w:t>c)</w:t>
      </w:r>
      <w:r w:rsidRPr="00C61E32">
        <w:tab/>
        <w:t>Institutional Control Plan.  The application must contain an institutional control plan for the long term care, maintenance and monitoring of the disposal site.  The plan shall describe the activities to be taken by the site owner following the 10 year post-closure period,</w:t>
      </w:r>
      <w:r w:rsidR="006747E8">
        <w:t xml:space="preserve"> as described in subsection (b)</w:t>
      </w:r>
      <w:r w:rsidRPr="00C61E32">
        <w:t>, and after transfer of title and custody and termination of the facility license.  The plan shall be consistent with the perf</w:t>
      </w:r>
      <w:r w:rsidR="006747E8">
        <w:t>ormance objectives of this Part</w:t>
      </w:r>
      <w:r w:rsidRPr="00C61E32">
        <w:t xml:space="preserve"> and shall include</w:t>
      </w:r>
      <w:r w:rsidR="006747E8">
        <w:t>,</w:t>
      </w:r>
      <w:r w:rsidRPr="00C61E32">
        <w:t xml:space="preserve"> but need not be limited to</w:t>
      </w:r>
      <w:r w:rsidR="006747E8">
        <w:t>,</w:t>
      </w:r>
      <w:r w:rsidRPr="00C61E32">
        <w:t xml:space="preserve"> the following:</w:t>
      </w:r>
    </w:p>
    <w:p w:rsidR="00C61E32" w:rsidRPr="00C61E32" w:rsidRDefault="00C61E32" w:rsidP="00D72591"/>
    <w:p w:rsidR="00C61E32" w:rsidRPr="00C61E32" w:rsidRDefault="00C61E32" w:rsidP="00D72591">
      <w:pPr>
        <w:ind w:left="2160" w:hanging="720"/>
      </w:pPr>
      <w:r w:rsidRPr="00C61E32">
        <w:t>1)</w:t>
      </w:r>
      <w:r w:rsidRPr="00C61E32">
        <w:tab/>
        <w:t>A procedure for monitoring th</w:t>
      </w:r>
      <w:r w:rsidR="002B230B">
        <w:t>e air, soil, surface and ground</w:t>
      </w:r>
      <w:r w:rsidRPr="00C61E32">
        <w:t>water at the disposal site; and</w:t>
      </w:r>
    </w:p>
    <w:p w:rsidR="00C61E32" w:rsidRPr="00C61E32" w:rsidRDefault="00C61E32" w:rsidP="00D72591"/>
    <w:p w:rsidR="00C61E32" w:rsidRPr="00C61E32" w:rsidRDefault="00C61E32" w:rsidP="00D72591">
      <w:pPr>
        <w:ind w:left="2160" w:hanging="720"/>
      </w:pPr>
      <w:r w:rsidRPr="00C61E32">
        <w:t>2)</w:t>
      </w:r>
      <w:r w:rsidRPr="00C61E32">
        <w:tab/>
        <w:t>An estimate of the costs necessary to carry out the institutional control plan for a period of 300 years and provisions for assuring the availability of those funds.</w:t>
      </w:r>
    </w:p>
    <w:sectPr w:rsidR="00C61E32" w:rsidRPr="00C61E3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F45" w:rsidRDefault="00871F45">
      <w:r>
        <w:separator/>
      </w:r>
    </w:p>
  </w:endnote>
  <w:endnote w:type="continuationSeparator" w:id="0">
    <w:p w:rsidR="00871F45" w:rsidRDefault="0087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F45" w:rsidRDefault="00871F45">
      <w:r>
        <w:separator/>
      </w:r>
    </w:p>
  </w:footnote>
  <w:footnote w:type="continuationSeparator" w:id="0">
    <w:p w:rsidR="00871F45" w:rsidRDefault="00871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61E3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BE8"/>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230B"/>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E7EC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747E8"/>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847AA"/>
    <w:rsid w:val="00790388"/>
    <w:rsid w:val="00792FF6"/>
    <w:rsid w:val="00794C7C"/>
    <w:rsid w:val="00794F0A"/>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1F4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07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1E32"/>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2591"/>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EndnoteText">
    <w:name w:val="endnote text"/>
    <w:basedOn w:val="Normal"/>
    <w:semiHidden/>
    <w:rsid w:val="00C61E32"/>
    <w:rPr>
      <w:szCs w:val="20"/>
    </w:rPr>
  </w:style>
  <w:style w:type="paragraph" w:styleId="BodyTextIndent3">
    <w:name w:val="Body Text Indent 3"/>
    <w:basedOn w:val="Normal"/>
    <w:rsid w:val="00C61E32"/>
    <w:pPr>
      <w:tabs>
        <w:tab w:val="left" w:pos="720"/>
        <w:tab w:val="left" w:pos="1440"/>
      </w:tabs>
      <w:spacing w:line="240" w:lineRule="atLeast"/>
      <w:ind w:left="1440" w:hanging="720"/>
    </w:pPr>
    <w:rPr>
      <w:szCs w:val="20"/>
    </w:rPr>
  </w:style>
  <w:style w:type="paragraph" w:customStyle="1" w:styleId="RightPar3">
    <w:name w:val="Right Par 3"/>
    <w:rsid w:val="00C61E32"/>
    <w:pPr>
      <w:tabs>
        <w:tab w:val="left" w:pos="-720"/>
        <w:tab w:val="left" w:pos="0"/>
        <w:tab w:val="left" w:pos="720"/>
        <w:tab w:val="left" w:pos="1440"/>
        <w:tab w:val="decimal" w:pos="2160"/>
      </w:tabs>
      <w:suppressAutoHyphens/>
      <w:ind w:left="216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EndnoteText">
    <w:name w:val="endnote text"/>
    <w:basedOn w:val="Normal"/>
    <w:semiHidden/>
    <w:rsid w:val="00C61E32"/>
    <w:rPr>
      <w:szCs w:val="20"/>
    </w:rPr>
  </w:style>
  <w:style w:type="paragraph" w:styleId="BodyTextIndent3">
    <w:name w:val="Body Text Indent 3"/>
    <w:basedOn w:val="Normal"/>
    <w:rsid w:val="00C61E32"/>
    <w:pPr>
      <w:tabs>
        <w:tab w:val="left" w:pos="720"/>
        <w:tab w:val="left" w:pos="1440"/>
      </w:tabs>
      <w:spacing w:line="240" w:lineRule="atLeast"/>
      <w:ind w:left="1440" w:hanging="720"/>
    </w:pPr>
    <w:rPr>
      <w:szCs w:val="20"/>
    </w:rPr>
  </w:style>
  <w:style w:type="paragraph" w:customStyle="1" w:styleId="RightPar3">
    <w:name w:val="Right Par 3"/>
    <w:rsid w:val="00C61E32"/>
    <w:pPr>
      <w:tabs>
        <w:tab w:val="left" w:pos="-720"/>
        <w:tab w:val="left" w:pos="0"/>
        <w:tab w:val="left" w:pos="720"/>
        <w:tab w:val="left" w:pos="1440"/>
        <w:tab w:val="decimal" w:pos="2160"/>
      </w:tabs>
      <w:suppressAutoHyphens/>
      <w:ind w:left="216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93919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2012-06-21T18:40:00Z</dcterms:created>
  <dcterms:modified xsi:type="dcterms:W3CDTF">2012-06-21T18:40:00Z</dcterms:modified>
</cp:coreProperties>
</file>