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44" w:rsidRDefault="00443644" w:rsidP="00443644">
      <w:pPr>
        <w:widowControl w:val="0"/>
        <w:autoSpaceDE w:val="0"/>
        <w:autoSpaceDN w:val="0"/>
        <w:adjustRightInd w:val="0"/>
      </w:pPr>
    </w:p>
    <w:p w:rsidR="00443644" w:rsidRDefault="00443644" w:rsidP="004436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101.100  Applicability</w:t>
      </w:r>
    </w:p>
    <w:p w:rsidR="00443644" w:rsidRDefault="00443644" w:rsidP="00443644">
      <w:pPr>
        <w:widowControl w:val="0"/>
        <w:autoSpaceDE w:val="0"/>
        <w:autoSpaceDN w:val="0"/>
        <w:adjustRightInd w:val="0"/>
      </w:pPr>
    </w:p>
    <w:p w:rsidR="00443644" w:rsidRDefault="00443644" w:rsidP="004436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sets forth the rules generally applicable to proceedings before the Illinois Pollution Control Board (Board), and should be read in conjunction with procedural rules for the Board's specific </w:t>
      </w:r>
      <w:r w:rsidR="000200B2">
        <w:t>proceedings</w:t>
      </w:r>
      <w:r>
        <w:t xml:space="preserve">, found at 35 Ill. Adm. Code 102 through 130, and the Board's Administrative Rules, found at 2 Ill. Adm. Code 2175.  </w:t>
      </w:r>
      <w:r w:rsidR="007D339D">
        <w:t>If</w:t>
      </w:r>
      <w:r>
        <w:t xml:space="preserve"> the rules of this Part and those found in subsequent Parts</w:t>
      </w:r>
      <w:r w:rsidR="007D339D">
        <w:t xml:space="preserve"> conflict</w:t>
      </w:r>
      <w:r>
        <w:t>, the more specific requirement applies.</w:t>
      </w:r>
    </w:p>
    <w:p w:rsidR="0082494C" w:rsidRDefault="0082494C" w:rsidP="00A6346F"/>
    <w:p w:rsidR="000200B2" w:rsidRDefault="00443644" w:rsidP="004436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200B2">
        <w:t>Except when the Board's procedural rules provide otherwise, the</w:t>
      </w:r>
      <w:r>
        <w:t xml:space="preserve"> Code of Civil Procedure [735 ILCS 5]</w:t>
      </w:r>
      <w:r w:rsidR="00A6346F">
        <w:t xml:space="preserve"> </w:t>
      </w:r>
      <w:r>
        <w:t xml:space="preserve">and the Supreme Court Rules [Ill. S. Ct. Rules] do not apply to proceedings before the Board.  However, the Board may look to the Code of Civil Procedure and the Supreme Court Rules for guidance </w:t>
      </w:r>
      <w:r w:rsidR="000200B2">
        <w:t>when</w:t>
      </w:r>
      <w:r>
        <w:t xml:space="preserve"> the Board's procedural rules are silent.</w:t>
      </w:r>
    </w:p>
    <w:p w:rsidR="000200B2" w:rsidRDefault="000200B2" w:rsidP="00256B72"/>
    <w:p w:rsidR="000200B2" w:rsidRDefault="007D339D" w:rsidP="0044364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AD13B2">
        <w:t>9674</w:t>
      </w:r>
      <w:r>
        <w:t xml:space="preserve">, effective </w:t>
      </w:r>
      <w:bookmarkStart w:id="0" w:name="_GoBack"/>
      <w:r w:rsidR="00AD13B2">
        <w:t>August 22, 2019</w:t>
      </w:r>
      <w:bookmarkEnd w:id="0"/>
      <w:r>
        <w:t>)</w:t>
      </w:r>
    </w:p>
    <w:sectPr w:rsidR="000200B2" w:rsidSect="00443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644"/>
    <w:rsid w:val="000200B2"/>
    <w:rsid w:val="00256B72"/>
    <w:rsid w:val="00422360"/>
    <w:rsid w:val="00443644"/>
    <w:rsid w:val="005C3366"/>
    <w:rsid w:val="0069579E"/>
    <w:rsid w:val="007D339D"/>
    <w:rsid w:val="0082494C"/>
    <w:rsid w:val="00943DEB"/>
    <w:rsid w:val="00A6346F"/>
    <w:rsid w:val="00AB5520"/>
    <w:rsid w:val="00AD13B2"/>
    <w:rsid w:val="00CB7BF1"/>
    <w:rsid w:val="00F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0A878F-049F-4727-847E-1E50E9BF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3</cp:revision>
  <dcterms:created xsi:type="dcterms:W3CDTF">2019-08-28T20:21:00Z</dcterms:created>
  <dcterms:modified xsi:type="dcterms:W3CDTF">2019-09-04T15:00:00Z</dcterms:modified>
</cp:coreProperties>
</file>