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69E" w:rsidRDefault="0067169E" w:rsidP="0067169E">
      <w:pPr>
        <w:widowControl w:val="0"/>
        <w:autoSpaceDE w:val="0"/>
        <w:autoSpaceDN w:val="0"/>
        <w:adjustRightInd w:val="0"/>
      </w:pPr>
    </w:p>
    <w:p w:rsidR="0067169E" w:rsidRDefault="0067169E" w:rsidP="006716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101.520  Motions for Reconsideration</w:t>
      </w:r>
      <w:r>
        <w:t xml:space="preserve"> </w:t>
      </w:r>
    </w:p>
    <w:p w:rsidR="0067169E" w:rsidRDefault="0067169E" w:rsidP="0067169E">
      <w:pPr>
        <w:widowControl w:val="0"/>
        <w:autoSpaceDE w:val="0"/>
        <w:autoSpaceDN w:val="0"/>
        <w:adjustRightInd w:val="0"/>
      </w:pPr>
    </w:p>
    <w:p w:rsidR="0067169E" w:rsidRDefault="0067169E" w:rsidP="0067169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motion for reconsideration or modification of a Board order must be filed within 35 days after the receipt of the order. (See Section 101.902.) </w:t>
      </w:r>
    </w:p>
    <w:p w:rsidR="0087492D" w:rsidRDefault="0087492D" w:rsidP="00795BD5">
      <w:pPr>
        <w:widowControl w:val="0"/>
        <w:autoSpaceDE w:val="0"/>
        <w:autoSpaceDN w:val="0"/>
        <w:adjustRightInd w:val="0"/>
      </w:pPr>
    </w:p>
    <w:p w:rsidR="0067169E" w:rsidRDefault="0067169E" w:rsidP="0067169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response to a motion for reconsideration or modification must be filed within 14 days after the filing of the motion. </w:t>
      </w:r>
    </w:p>
    <w:p w:rsidR="0087492D" w:rsidRDefault="0087492D" w:rsidP="00795BD5">
      <w:pPr>
        <w:widowControl w:val="0"/>
        <w:autoSpaceDE w:val="0"/>
        <w:autoSpaceDN w:val="0"/>
        <w:adjustRightInd w:val="0"/>
      </w:pPr>
    </w:p>
    <w:p w:rsidR="0067169E" w:rsidRDefault="0067169E" w:rsidP="0067169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timely-filed motion for reconsideration or modification stays the effect of the order until final disposition of the motion. </w:t>
      </w:r>
    </w:p>
    <w:p w:rsidR="001D2449" w:rsidRDefault="001D2449" w:rsidP="00795B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2449" w:rsidRDefault="00934978" w:rsidP="0067169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4F2144">
        <w:t>9674</w:t>
      </w:r>
      <w:r>
        <w:t xml:space="preserve">, effective </w:t>
      </w:r>
      <w:r w:rsidR="004F2144">
        <w:t>August 22, 2019</w:t>
      </w:r>
      <w:r>
        <w:t>)</w:t>
      </w:r>
    </w:p>
    <w:sectPr w:rsidR="001D2449" w:rsidSect="006716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169E"/>
    <w:rsid w:val="001D2449"/>
    <w:rsid w:val="00243001"/>
    <w:rsid w:val="004F2144"/>
    <w:rsid w:val="005C3366"/>
    <w:rsid w:val="0067169E"/>
    <w:rsid w:val="00795BD5"/>
    <w:rsid w:val="0087492D"/>
    <w:rsid w:val="00934978"/>
    <w:rsid w:val="00B36BBA"/>
    <w:rsid w:val="00CD335F"/>
    <w:rsid w:val="00DC3A2B"/>
    <w:rsid w:val="00E104EA"/>
    <w:rsid w:val="00F0619F"/>
    <w:rsid w:val="00F4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E824BC3-86D7-4FF7-A306-9E77E5B3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Shipley, Melissa A.</cp:lastModifiedBy>
  <cp:revision>4</cp:revision>
  <dcterms:created xsi:type="dcterms:W3CDTF">2019-08-28T20:21:00Z</dcterms:created>
  <dcterms:modified xsi:type="dcterms:W3CDTF">2019-09-04T17:28:00Z</dcterms:modified>
</cp:coreProperties>
</file>