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20" w:rsidRDefault="004E0420" w:rsidP="00093935">
      <w:pPr>
        <w:rPr>
          <w:b/>
        </w:rPr>
      </w:pPr>
    </w:p>
    <w:p w:rsidR="000174EB" w:rsidRDefault="004E0420" w:rsidP="00093935">
      <w:pPr>
        <w:rPr>
          <w:b/>
        </w:rPr>
      </w:pPr>
      <w:r w:rsidRPr="001B0F21">
        <w:rPr>
          <w:b/>
        </w:rPr>
        <w:t>Section 101.1000  Electronic Filing and E-Mail Service</w:t>
      </w:r>
    </w:p>
    <w:p w:rsidR="004E0420" w:rsidRDefault="004E0420" w:rsidP="00093935">
      <w:pPr>
        <w:rPr>
          <w:b/>
        </w:rPr>
      </w:pPr>
    </w:p>
    <w:p w:rsidR="004E0420" w:rsidRDefault="004E0420" w:rsidP="004E0420">
      <w:pPr>
        <w:ind w:left="1440" w:hanging="720"/>
      </w:pPr>
      <w:r w:rsidRPr="001B0F21">
        <w:t>a)</w:t>
      </w:r>
      <w:r>
        <w:tab/>
      </w:r>
      <w:r w:rsidRPr="001B0F21">
        <w:t>The Board provides the opportunity to file and access documents electronically through its Clerk</w:t>
      </w:r>
      <w:r w:rsidR="003D67A9">
        <w:t>'</w:t>
      </w:r>
      <w:r w:rsidRPr="001B0F21">
        <w:t>s Office On-Line (COOL).  COOL is located on the Board</w:t>
      </w:r>
      <w:r w:rsidR="003D67A9">
        <w:t>'</w:t>
      </w:r>
      <w:r w:rsidRPr="001B0F21">
        <w:t>s website</w:t>
      </w:r>
      <w:r>
        <w:t xml:space="preserve"> </w:t>
      </w:r>
      <w:r w:rsidR="00210827">
        <w:t>(pcb.illinois.gov)</w:t>
      </w:r>
      <w:r w:rsidRPr="001B0F21">
        <w:t xml:space="preserve">.  The Board has taken steps designed to ensure the integrity and security of COOL in </w:t>
      </w:r>
      <w:r w:rsidR="00210827">
        <w:t>compliance</w:t>
      </w:r>
      <w:r w:rsidRPr="001B0F21">
        <w:t xml:space="preserve"> with State policies developed under the Electronic Commerce Security Act [5 ILCS 175].</w:t>
      </w:r>
    </w:p>
    <w:p w:rsidR="004E0420" w:rsidRDefault="004E0420" w:rsidP="004E0420">
      <w:pPr>
        <w:ind w:left="720" w:hanging="720"/>
      </w:pPr>
    </w:p>
    <w:p w:rsidR="003D67A9" w:rsidRDefault="004E0420" w:rsidP="004E0420">
      <w:pPr>
        <w:ind w:left="1440" w:hanging="720"/>
      </w:pPr>
      <w:r w:rsidRPr="001B0F21">
        <w:t>b)</w:t>
      </w:r>
      <w:r>
        <w:tab/>
      </w:r>
      <w:r w:rsidRPr="001B0F21">
        <w:t xml:space="preserve">To file an electronic document </w:t>
      </w:r>
      <w:r w:rsidR="00210827">
        <w:t>in a</w:t>
      </w:r>
      <w:r w:rsidRPr="001B0F21">
        <w:t xml:space="preserve"> Board</w:t>
      </w:r>
      <w:r w:rsidR="00210827">
        <w:t xml:space="preserve"> proceeding</w:t>
      </w:r>
      <w:r w:rsidRPr="001B0F21">
        <w:t>, a person must upload the document on COOL.  Electronic filing is not accomplished by sending a document to the e-mail address of the Clerk or hearing officer.</w:t>
      </w:r>
    </w:p>
    <w:p w:rsidR="003D67A9" w:rsidRDefault="003D67A9" w:rsidP="008970CB"/>
    <w:p w:rsidR="004E0420" w:rsidRPr="004E0420" w:rsidRDefault="004E0420" w:rsidP="004E0420">
      <w:pPr>
        <w:ind w:left="1440" w:hanging="720"/>
      </w:pPr>
      <w:r w:rsidRPr="004E0420">
        <w:t>c)</w:t>
      </w:r>
      <w:r w:rsidR="003D67A9">
        <w:tab/>
      </w:r>
      <w:r w:rsidRPr="004E0420">
        <w:t>Except as provided in Section 101.302(h)(3), (h)(4)</w:t>
      </w:r>
      <w:r w:rsidR="00836DEC">
        <w:t>, and (j)</w:t>
      </w:r>
      <w:r w:rsidRPr="004E0420">
        <w:t xml:space="preserve"> and Section 101.1050, all documents </w:t>
      </w:r>
      <w:r w:rsidR="00B6640E">
        <w:t>must</w:t>
      </w:r>
      <w:r w:rsidRPr="004E0420">
        <w:t xml:space="preserve"> be filed through COOL.  </w:t>
      </w:r>
      <w:r w:rsidR="000330D7">
        <w:t>However, if filing through COOL is not practicable, the Board, the hearing officer, or the Clerk may grant permission to file in paper.</w:t>
      </w:r>
    </w:p>
    <w:p w:rsidR="004E0420" w:rsidRPr="004E0420" w:rsidRDefault="004E0420" w:rsidP="008970CB"/>
    <w:p w:rsidR="004E0420" w:rsidRPr="004E0420" w:rsidRDefault="004E0420" w:rsidP="004E0420">
      <w:pPr>
        <w:ind w:left="1440" w:hanging="720"/>
      </w:pPr>
      <w:r w:rsidRPr="004E0420">
        <w:t>d)</w:t>
      </w:r>
      <w:r>
        <w:tab/>
      </w:r>
      <w:r w:rsidRPr="004E0420">
        <w:t>Generally, the Clerk</w:t>
      </w:r>
      <w:r w:rsidR="003D67A9">
        <w:t>'</w:t>
      </w:r>
      <w:r w:rsidRPr="004E0420">
        <w:t xml:space="preserve">s Office will </w:t>
      </w:r>
      <w:r w:rsidR="000330D7">
        <w:t xml:space="preserve">not accept paper documents for filing; however, the Clerk's Office will </w:t>
      </w:r>
      <w:r w:rsidRPr="004E0420">
        <w:t>convert paper-filed documents into electronic documents and place them on COOL</w:t>
      </w:r>
      <w:r w:rsidR="000330D7">
        <w:t>, when permission to file a paper document is granted under subsection (c)</w:t>
      </w:r>
      <w:r w:rsidRPr="004E0420">
        <w:t>.</w:t>
      </w:r>
    </w:p>
    <w:p w:rsidR="004E0420" w:rsidRPr="004E0420" w:rsidRDefault="004E0420" w:rsidP="008970CB"/>
    <w:p w:rsidR="004E0420" w:rsidRDefault="004E0420" w:rsidP="004E0420">
      <w:pPr>
        <w:ind w:left="1440" w:hanging="720"/>
      </w:pPr>
      <w:r w:rsidRPr="004E0420">
        <w:t>e)</w:t>
      </w:r>
      <w:r>
        <w:tab/>
      </w:r>
      <w:r w:rsidRPr="004E0420">
        <w:t>All documents filed with the Board may be served by e-mail except for enforcement complaints, administrative citations, and EMSA statements of deficiency.  (See Section 101.304(c) and Section 101.1060.)</w:t>
      </w:r>
    </w:p>
    <w:p w:rsidR="004E0420" w:rsidRDefault="004E0420" w:rsidP="008970CB">
      <w:bookmarkStart w:id="0" w:name="_GoBack"/>
      <w:bookmarkEnd w:id="0"/>
    </w:p>
    <w:p w:rsidR="004E0420" w:rsidRPr="00093935" w:rsidRDefault="00210827" w:rsidP="00836DEC">
      <w:pPr>
        <w:ind w:left="720"/>
      </w:pPr>
      <w:r>
        <w:t xml:space="preserve">(Source:  Amended at 43 Ill. Reg. </w:t>
      </w:r>
      <w:r w:rsidR="001E71FC">
        <w:t>9674</w:t>
      </w:r>
      <w:r>
        <w:t xml:space="preserve">, effective </w:t>
      </w:r>
      <w:r w:rsidR="001E71FC">
        <w:t>August 22, 2019</w:t>
      </w:r>
      <w:r>
        <w:t>)</w:t>
      </w:r>
    </w:p>
    <w:sectPr w:rsidR="004E042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02" w:rsidRDefault="00A71402">
      <w:r>
        <w:separator/>
      </w:r>
    </w:p>
  </w:endnote>
  <w:endnote w:type="continuationSeparator" w:id="0">
    <w:p w:rsidR="00A71402" w:rsidRDefault="00A7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02" w:rsidRDefault="00A71402">
      <w:r>
        <w:separator/>
      </w:r>
    </w:p>
  </w:footnote>
  <w:footnote w:type="continuationSeparator" w:id="0">
    <w:p w:rsidR="00A71402" w:rsidRDefault="00A71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0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0D7"/>
    <w:rsid w:val="00033603"/>
    <w:rsid w:val="000347E9"/>
    <w:rsid w:val="000351D4"/>
    <w:rsid w:val="0004011F"/>
    <w:rsid w:val="00040881"/>
    <w:rsid w:val="00042314"/>
    <w:rsid w:val="000459BB"/>
    <w:rsid w:val="00050531"/>
    <w:rsid w:val="00052A49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6BB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DB6"/>
    <w:rsid w:val="001E630C"/>
    <w:rsid w:val="001E71FC"/>
    <w:rsid w:val="001F2A01"/>
    <w:rsid w:val="001F572B"/>
    <w:rsid w:val="002015E7"/>
    <w:rsid w:val="002047E2"/>
    <w:rsid w:val="00207D79"/>
    <w:rsid w:val="00210827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7A9"/>
    <w:rsid w:val="003F0EC8"/>
    <w:rsid w:val="003F2136"/>
    <w:rsid w:val="003F24E6"/>
    <w:rsid w:val="003F3A28"/>
    <w:rsid w:val="003F5FD7"/>
    <w:rsid w:val="003F60AF"/>
    <w:rsid w:val="004014FB"/>
    <w:rsid w:val="00401519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BAC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0420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760C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2010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6DEC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0CB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7E53"/>
    <w:rsid w:val="00A600AA"/>
    <w:rsid w:val="00A623FE"/>
    <w:rsid w:val="00A71402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37E4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40E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48D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56D7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7ED3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271B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A20DC-E203-421E-BA01-FB48561A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2019-08-28T20:22:00Z</dcterms:created>
  <dcterms:modified xsi:type="dcterms:W3CDTF">2019-09-04T18:05:00Z</dcterms:modified>
</cp:coreProperties>
</file>