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31" w:rsidRDefault="007F2631" w:rsidP="007F26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2631" w:rsidRDefault="007F2631" w:rsidP="007F2631">
      <w:pPr>
        <w:widowControl w:val="0"/>
        <w:autoSpaceDE w:val="0"/>
        <w:autoSpaceDN w:val="0"/>
        <w:adjustRightInd w:val="0"/>
        <w:jc w:val="center"/>
      </w:pPr>
      <w:r>
        <w:t>SUBPART E:  CERTIFICATION OF REQUIRED RULES</w:t>
      </w:r>
    </w:p>
    <w:sectPr w:rsidR="007F2631" w:rsidSect="007F26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2631"/>
    <w:rsid w:val="005C3366"/>
    <w:rsid w:val="007F2631"/>
    <w:rsid w:val="00950AD7"/>
    <w:rsid w:val="00C504FA"/>
    <w:rsid w:val="00F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CERTIFICATION OF REQUIRED RULES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CERTIFICATION OF REQUIRED RULES</dc:title>
  <dc:subject/>
  <dc:creator>Illinois General Assembly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