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80" w:rsidRDefault="00E17680" w:rsidP="00E17680">
      <w:pPr>
        <w:widowControl w:val="0"/>
        <w:autoSpaceDE w:val="0"/>
        <w:autoSpaceDN w:val="0"/>
        <w:adjustRightInd w:val="0"/>
      </w:pPr>
    </w:p>
    <w:p w:rsidR="00E17680" w:rsidRDefault="00E17680" w:rsidP="00E176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103.306  Board Order on Proposed Stipulation and Settlement Agreement</w:t>
      </w:r>
    </w:p>
    <w:p w:rsidR="00E17680" w:rsidRDefault="00E17680" w:rsidP="00E17680">
      <w:pPr>
        <w:widowControl w:val="0"/>
        <w:autoSpaceDE w:val="0"/>
        <w:autoSpaceDN w:val="0"/>
        <w:adjustRightInd w:val="0"/>
      </w:pPr>
    </w:p>
    <w:p w:rsidR="00E17680" w:rsidRDefault="00E17680" w:rsidP="00E176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will consider the proposed settlement and stipulation agreement and the hearing record</w:t>
      </w:r>
      <w:r w:rsidR="00B013BD">
        <w:t>, if any</w:t>
      </w:r>
      <w:r>
        <w:t xml:space="preserve">.  The Board may accept, suggest revisions in, </w:t>
      </w:r>
      <w:r w:rsidR="00DA5022">
        <w:t>or</w:t>
      </w:r>
      <w:r w:rsidR="00CB78D3">
        <w:t xml:space="preserve"> </w:t>
      </w:r>
      <w:r>
        <w:t xml:space="preserve">reject the proposed settlement and stipulation agreement, or direct </w:t>
      </w:r>
      <w:r w:rsidR="00B013BD">
        <w:t xml:space="preserve">initial or </w:t>
      </w:r>
      <w:r>
        <w:t>further hearings as it deems appropriate.</w:t>
      </w:r>
    </w:p>
    <w:p w:rsidR="00980663" w:rsidRDefault="00980663" w:rsidP="00D8743C"/>
    <w:p w:rsidR="00E17680" w:rsidRDefault="00E17680" w:rsidP="00E176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Board determines that a settlement involves or may involve the issuance or modification of a Resource Conservation Recovery Act (RCRA) permit, it will enter an interim order </w:t>
      </w:r>
      <w:r w:rsidR="005C10A9">
        <w:t>under</w:t>
      </w:r>
      <w:r>
        <w:t xml:space="preserve"> Section 103.402.</w:t>
      </w:r>
    </w:p>
    <w:p w:rsidR="00B013BD" w:rsidRDefault="00B013BD" w:rsidP="00D8743C"/>
    <w:p w:rsidR="00B013BD" w:rsidRPr="00D55B37" w:rsidRDefault="005C10A9">
      <w:pPr>
        <w:pStyle w:val="JCARSourceNote"/>
        <w:ind w:left="720"/>
      </w:pPr>
      <w:r>
        <w:t xml:space="preserve">(Source:  Amended at 41 Ill. Reg. </w:t>
      </w:r>
      <w:r w:rsidR="00E353B4">
        <w:t>10032</w:t>
      </w:r>
      <w:r>
        <w:t xml:space="preserve">, effective </w:t>
      </w:r>
      <w:bookmarkStart w:id="0" w:name="_GoBack"/>
      <w:r w:rsidR="00E353B4">
        <w:t>July 5, 2017</w:t>
      </w:r>
      <w:bookmarkEnd w:id="0"/>
      <w:r>
        <w:t>)</w:t>
      </w:r>
    </w:p>
    <w:sectPr w:rsidR="00B013BD" w:rsidRPr="00D55B37" w:rsidSect="00E17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680"/>
    <w:rsid w:val="000D1311"/>
    <w:rsid w:val="005C10A9"/>
    <w:rsid w:val="005C3366"/>
    <w:rsid w:val="00847096"/>
    <w:rsid w:val="00900891"/>
    <w:rsid w:val="00980663"/>
    <w:rsid w:val="00A53ED4"/>
    <w:rsid w:val="00B013BD"/>
    <w:rsid w:val="00BF73AA"/>
    <w:rsid w:val="00CB78D3"/>
    <w:rsid w:val="00CC2104"/>
    <w:rsid w:val="00D73D10"/>
    <w:rsid w:val="00D83730"/>
    <w:rsid w:val="00D8743C"/>
    <w:rsid w:val="00DA5022"/>
    <w:rsid w:val="00E17680"/>
    <w:rsid w:val="00E353B4"/>
    <w:rsid w:val="00F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23DB04-629A-41FD-8419-A9880445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