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8" w:rsidRDefault="00E11658" w:rsidP="00E11658">
      <w:pPr>
        <w:widowControl w:val="0"/>
        <w:autoSpaceDE w:val="0"/>
        <w:autoSpaceDN w:val="0"/>
        <w:adjustRightInd w:val="0"/>
      </w:pPr>
    </w:p>
    <w:p w:rsidR="00E11658" w:rsidRDefault="00E11658" w:rsidP="00E116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103.408  Stipulated Draft Remedy</w:t>
      </w:r>
      <w:r>
        <w:t xml:space="preserve"> </w:t>
      </w:r>
    </w:p>
    <w:p w:rsidR="00E11658" w:rsidRDefault="00E11658" w:rsidP="00E11658">
      <w:pPr>
        <w:widowControl w:val="0"/>
        <w:autoSpaceDE w:val="0"/>
        <w:autoSpaceDN w:val="0"/>
        <w:adjustRightInd w:val="0"/>
      </w:pPr>
    </w:p>
    <w:p w:rsidR="00E11658" w:rsidRDefault="00E11658" w:rsidP="00E116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parties may agree to a stipulated draft remedy.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stipulated draft remedy must include the following: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Proposed mandatory orders that the parties agree should be included in the Board's final order, which may include one or more of the following: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order to cease and desist conducting regulated activities;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order to close a facility or unit;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order to execute a post-closure care plan;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compliance plan, including a time schedule to assure compliance with regulations in the shortest possible time;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An order to provide a performance bond or other financial assurance;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An order to apply for a permit or permit modification; and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An order revoking a permit.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partial draft permit or statement as provided by Section 103.406.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as to whether or not the stipulation is divisible for purposes of Board determinations. </w:t>
      </w:r>
    </w:p>
    <w:p w:rsidR="00420D77" w:rsidRDefault="00420D77" w:rsidP="00307B90"/>
    <w:p w:rsidR="00E11658" w:rsidRDefault="00E11658" w:rsidP="00E116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parties, including the Agency, must sign the stipulated draft remedy before notice is given </w:t>
      </w:r>
      <w:r w:rsidR="00C619AB">
        <w:t>under</w:t>
      </w:r>
      <w:r>
        <w:t xml:space="preserve"> Section 103.410. </w:t>
      </w:r>
    </w:p>
    <w:p w:rsidR="008C2964" w:rsidRDefault="008C2964" w:rsidP="00E11658">
      <w:pPr>
        <w:widowControl w:val="0"/>
        <w:autoSpaceDE w:val="0"/>
        <w:autoSpaceDN w:val="0"/>
        <w:adjustRightInd w:val="0"/>
        <w:ind w:left="1440" w:hanging="720"/>
      </w:pPr>
    </w:p>
    <w:p w:rsidR="008C2964" w:rsidRDefault="008C2964" w:rsidP="00E116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D70BD9">
        <w:t>10032</w:t>
      </w:r>
      <w:r>
        <w:t xml:space="preserve">, effective </w:t>
      </w:r>
      <w:bookmarkStart w:id="0" w:name="_GoBack"/>
      <w:r w:rsidR="00D70BD9">
        <w:t>July 5, 2017</w:t>
      </w:r>
      <w:bookmarkEnd w:id="0"/>
      <w:r>
        <w:t>)</w:t>
      </w:r>
    </w:p>
    <w:sectPr w:rsidR="008C2964" w:rsidSect="00E116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658"/>
    <w:rsid w:val="00307B90"/>
    <w:rsid w:val="00420D77"/>
    <w:rsid w:val="0050510D"/>
    <w:rsid w:val="005C3366"/>
    <w:rsid w:val="006D30E0"/>
    <w:rsid w:val="008C2964"/>
    <w:rsid w:val="00B566C7"/>
    <w:rsid w:val="00C619AB"/>
    <w:rsid w:val="00D70BD9"/>
    <w:rsid w:val="00E11658"/>
    <w:rsid w:val="00E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02A3B7-536C-4EF2-9B25-EAC06A5A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3</cp:revision>
  <dcterms:created xsi:type="dcterms:W3CDTF">2017-05-31T13:32:00Z</dcterms:created>
  <dcterms:modified xsi:type="dcterms:W3CDTF">2017-07-19T15:13:00Z</dcterms:modified>
</cp:coreProperties>
</file>