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30" w:rsidRDefault="00981630" w:rsidP="00981630">
      <w:pPr>
        <w:widowControl w:val="0"/>
        <w:autoSpaceDE w:val="0"/>
        <w:autoSpaceDN w:val="0"/>
        <w:adjustRightInd w:val="0"/>
      </w:pPr>
    </w:p>
    <w:p w:rsidR="00981630" w:rsidRDefault="00981630" w:rsidP="009816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104.414  Dismissal of Petition</w:t>
      </w:r>
      <w:r>
        <w:t xml:space="preserve"> </w:t>
      </w:r>
    </w:p>
    <w:p w:rsidR="00981630" w:rsidRDefault="00981630" w:rsidP="00981630">
      <w:pPr>
        <w:widowControl w:val="0"/>
        <w:autoSpaceDE w:val="0"/>
        <w:autoSpaceDN w:val="0"/>
        <w:adjustRightInd w:val="0"/>
      </w:pPr>
    </w:p>
    <w:p w:rsidR="00981630" w:rsidRDefault="00981630" w:rsidP="00981630">
      <w:pPr>
        <w:widowControl w:val="0"/>
        <w:autoSpaceDE w:val="0"/>
        <w:autoSpaceDN w:val="0"/>
        <w:adjustRightInd w:val="0"/>
      </w:pPr>
      <w:r>
        <w:t xml:space="preserve">The Board may at any time dismiss a petition for any of the following reasons: </w:t>
      </w:r>
    </w:p>
    <w:p w:rsidR="00921DAB" w:rsidRDefault="00921DAB" w:rsidP="00981630">
      <w:pPr>
        <w:widowControl w:val="0"/>
        <w:autoSpaceDE w:val="0"/>
        <w:autoSpaceDN w:val="0"/>
        <w:adjustRightInd w:val="0"/>
      </w:pPr>
    </w:p>
    <w:p w:rsidR="00981630" w:rsidRDefault="00981630" w:rsidP="009816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determines that the petition is frivolous, duplicative, or deficient with respect to the requirements of Sections 104.406, 104.408, and 104.410; or </w:t>
      </w:r>
    </w:p>
    <w:p w:rsidR="00921DAB" w:rsidRDefault="00921DAB" w:rsidP="00981630">
      <w:pPr>
        <w:widowControl w:val="0"/>
        <w:autoSpaceDE w:val="0"/>
        <w:autoSpaceDN w:val="0"/>
        <w:adjustRightInd w:val="0"/>
        <w:ind w:left="1440" w:hanging="720"/>
      </w:pPr>
    </w:p>
    <w:p w:rsidR="00981630" w:rsidRDefault="00981630" w:rsidP="009816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determines that the petitioner is not pursuing disposition of the petition in a timely manner. </w:t>
      </w:r>
    </w:p>
    <w:p w:rsidR="00974156" w:rsidRDefault="00974156" w:rsidP="00981630">
      <w:pPr>
        <w:widowControl w:val="0"/>
        <w:autoSpaceDE w:val="0"/>
        <w:autoSpaceDN w:val="0"/>
        <w:adjustRightInd w:val="0"/>
        <w:ind w:left="1440" w:hanging="720"/>
      </w:pPr>
    </w:p>
    <w:p w:rsidR="00974156" w:rsidRDefault="00974156" w:rsidP="009816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0327B">
        <w:t>10049</w:t>
      </w:r>
      <w:r>
        <w:t xml:space="preserve">, effective </w:t>
      </w:r>
      <w:bookmarkStart w:id="0" w:name="_GoBack"/>
      <w:r w:rsidR="0080327B">
        <w:t>July 5, 2017</w:t>
      </w:r>
      <w:bookmarkEnd w:id="0"/>
      <w:r>
        <w:t>)</w:t>
      </w:r>
    </w:p>
    <w:sectPr w:rsidR="00974156" w:rsidSect="009816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630"/>
    <w:rsid w:val="002A6DB0"/>
    <w:rsid w:val="00556EB6"/>
    <w:rsid w:val="005C3366"/>
    <w:rsid w:val="0080327B"/>
    <w:rsid w:val="00921DAB"/>
    <w:rsid w:val="00974156"/>
    <w:rsid w:val="00981630"/>
    <w:rsid w:val="00CC0A8D"/>
    <w:rsid w:val="00F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BF3F16-59F6-45B4-A02C-58E76F2C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