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D3" w:rsidRDefault="00304CD3" w:rsidP="00304CD3">
      <w:pPr>
        <w:widowControl w:val="0"/>
        <w:autoSpaceDE w:val="0"/>
        <w:autoSpaceDN w:val="0"/>
        <w:adjustRightInd w:val="0"/>
      </w:pPr>
      <w:bookmarkStart w:id="0" w:name="_GoBack"/>
      <w:bookmarkEnd w:id="0"/>
    </w:p>
    <w:p w:rsidR="00304CD3" w:rsidRDefault="00304CD3" w:rsidP="00304CD3">
      <w:pPr>
        <w:widowControl w:val="0"/>
        <w:autoSpaceDE w:val="0"/>
        <w:autoSpaceDN w:val="0"/>
        <w:adjustRightInd w:val="0"/>
      </w:pPr>
      <w:r>
        <w:rPr>
          <w:b/>
          <w:bCs/>
        </w:rPr>
        <w:t>Section 105.114  Calculation of Decision Deadline</w:t>
      </w:r>
      <w:r>
        <w:t xml:space="preserve"> </w:t>
      </w:r>
    </w:p>
    <w:p w:rsidR="00304CD3" w:rsidRDefault="00304CD3" w:rsidP="00304CD3">
      <w:pPr>
        <w:widowControl w:val="0"/>
        <w:autoSpaceDE w:val="0"/>
        <w:autoSpaceDN w:val="0"/>
        <w:adjustRightInd w:val="0"/>
      </w:pPr>
    </w:p>
    <w:p w:rsidR="00304CD3" w:rsidRDefault="00304CD3" w:rsidP="00304CD3">
      <w:pPr>
        <w:widowControl w:val="0"/>
        <w:autoSpaceDE w:val="0"/>
        <w:autoSpaceDN w:val="0"/>
        <w:adjustRightInd w:val="0"/>
      </w:pPr>
      <w:r>
        <w:t xml:space="preserve">The Board will render its final decision on the petition within any applicable decision period (which commences when the petition is filed in accordance with 35 Ill. Adm. Code 101.300(b)(4)), except: </w:t>
      </w:r>
    </w:p>
    <w:p w:rsidR="009B64C1" w:rsidRDefault="009B64C1" w:rsidP="00304CD3">
      <w:pPr>
        <w:widowControl w:val="0"/>
        <w:autoSpaceDE w:val="0"/>
        <w:autoSpaceDN w:val="0"/>
        <w:adjustRightInd w:val="0"/>
      </w:pPr>
    </w:p>
    <w:p w:rsidR="00304CD3" w:rsidRDefault="00304CD3" w:rsidP="00304CD3">
      <w:pPr>
        <w:widowControl w:val="0"/>
        <w:autoSpaceDE w:val="0"/>
        <w:autoSpaceDN w:val="0"/>
        <w:adjustRightInd w:val="0"/>
        <w:ind w:left="1440" w:hanging="720"/>
      </w:pPr>
      <w:r>
        <w:t>a)</w:t>
      </w:r>
      <w:r>
        <w:tab/>
        <w:t xml:space="preserve">When the petitioner waives its right to a decision within the prescribed decision period in accordance with 35 Ill. Adm. Code 101.Subpart C; or </w:t>
      </w:r>
    </w:p>
    <w:p w:rsidR="009B64C1" w:rsidRDefault="009B64C1" w:rsidP="00304CD3">
      <w:pPr>
        <w:widowControl w:val="0"/>
        <w:autoSpaceDE w:val="0"/>
        <w:autoSpaceDN w:val="0"/>
        <w:adjustRightInd w:val="0"/>
        <w:ind w:left="1440" w:hanging="720"/>
      </w:pPr>
    </w:p>
    <w:p w:rsidR="00304CD3" w:rsidRDefault="00304CD3" w:rsidP="00304CD3">
      <w:pPr>
        <w:widowControl w:val="0"/>
        <w:autoSpaceDE w:val="0"/>
        <w:autoSpaceDN w:val="0"/>
        <w:adjustRightInd w:val="0"/>
        <w:ind w:left="1440" w:hanging="720"/>
      </w:pPr>
      <w:r>
        <w:t>b)</w:t>
      </w:r>
      <w:r>
        <w:tab/>
        <w:t xml:space="preserve">When the petitioner files an amended petition, the decision period recommences when the amended petition is filed in accordance with 35 Ill. Adm. Code 101.300(b)(4). </w:t>
      </w:r>
    </w:p>
    <w:sectPr w:rsidR="00304CD3" w:rsidSect="00304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CD3"/>
    <w:rsid w:val="00304CD3"/>
    <w:rsid w:val="003C7E46"/>
    <w:rsid w:val="005C3366"/>
    <w:rsid w:val="009B64C1"/>
    <w:rsid w:val="00E850AA"/>
    <w:rsid w:val="00F6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