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1E" w:rsidRDefault="00C6521E" w:rsidP="00C6521E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105.214  Board Hearing</w:t>
      </w:r>
      <w:r>
        <w:t xml:space="preserve"> </w:t>
      </w:r>
    </w:p>
    <w:p w:rsidR="00C6521E" w:rsidRDefault="00C6521E" w:rsidP="00C6521E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subsections (b), (c) and (d), the Board will conduct a public hearing, in accordance with 35 Ill. Adm. Code 101.Subpart F, upon an appropriately filed petition for review.  The hearing will be based exclusively on the </w:t>
      </w:r>
      <w:r w:rsidR="004F362D">
        <w:t xml:space="preserve">Agency </w:t>
      </w:r>
      <w:r>
        <w:t xml:space="preserve">record before the Agency at the time the permit or decision was issued, unless the parties agree to supplement the </w:t>
      </w:r>
      <w:r w:rsidR="004F362D">
        <w:t xml:space="preserve">Agency </w:t>
      </w:r>
      <w:r>
        <w:t xml:space="preserve">record </w:t>
      </w:r>
      <w:r w:rsidR="009818AA">
        <w:t>under</w:t>
      </w:r>
      <w:r>
        <w:t xml:space="preserve"> Section 40(d) of the Act.  If any party desires to introduce evidence before the Board with respect to any disputed issue of fact, the Board will conduct a separate hearing and receive evidence with respect to the issue of fact. </w:t>
      </w:r>
    </w:p>
    <w:p w:rsidR="002B6ACB" w:rsidRDefault="002B6ACB" w:rsidP="004A3C19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will not hold a hearing on a petition for review under this Subpart if the Board disposes of the petition on a motion for summary judgment brought </w:t>
      </w:r>
      <w:r w:rsidR="009818AA">
        <w:t>under</w:t>
      </w:r>
      <w:r>
        <w:t xml:space="preserve"> 35 Ill. Adm. Code 101.516. </w:t>
      </w:r>
    </w:p>
    <w:p w:rsidR="002B6ACB" w:rsidRDefault="002B6ACB" w:rsidP="004A3C19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will not hold a hearing on a petition for review under Section 105.204(c) if the Board determines that: </w:t>
      </w:r>
    </w:p>
    <w:p w:rsidR="002B6ACB" w:rsidRDefault="002B6ACB" w:rsidP="004A3C19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petition is </w:t>
      </w:r>
      <w:r w:rsidR="004A218A">
        <w:t>duplicative</w:t>
      </w:r>
      <w:r>
        <w:t xml:space="preserve"> or frivolous; or </w:t>
      </w:r>
    </w:p>
    <w:p w:rsidR="002B6ACB" w:rsidRDefault="002B6ACB" w:rsidP="004A3C19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petitioner is so located as to not be affected by the permitted facility. </w:t>
      </w:r>
    </w:p>
    <w:p w:rsidR="002B6ACB" w:rsidRDefault="002B6ACB" w:rsidP="004A3C19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will not hold a hearing on a petition for review under Section 105.204(b) or (d) if the Board determines that the petition is </w:t>
      </w:r>
      <w:r w:rsidR="004A218A">
        <w:t>duplicative</w:t>
      </w:r>
      <w:r>
        <w:t xml:space="preserve"> or frivolous. </w:t>
      </w:r>
    </w:p>
    <w:p w:rsidR="002B6ACB" w:rsidRDefault="002B6ACB" w:rsidP="004A3C19">
      <w:pPr>
        <w:widowControl w:val="0"/>
        <w:autoSpaceDE w:val="0"/>
        <w:autoSpaceDN w:val="0"/>
        <w:adjustRightInd w:val="0"/>
      </w:pPr>
    </w:p>
    <w:p w:rsidR="00C6521E" w:rsidRDefault="00C6521E" w:rsidP="00C6521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Board determines to hold a hearing, the Clerk will give notice of the hearing </w:t>
      </w:r>
      <w:r w:rsidR="009818AA">
        <w:t>under</w:t>
      </w:r>
      <w:r>
        <w:t xml:space="preserve"> 35 Ill. Adm. Code 101.602. </w:t>
      </w:r>
    </w:p>
    <w:p w:rsidR="004A218A" w:rsidRDefault="004A218A" w:rsidP="004A3C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18A" w:rsidRPr="00D55B37" w:rsidRDefault="004F362D">
      <w:pPr>
        <w:pStyle w:val="JCARSourceNote"/>
        <w:ind w:left="720"/>
      </w:pPr>
      <w:r>
        <w:t xml:space="preserve">(Source:  Amended at 44 Ill. Reg. </w:t>
      </w:r>
      <w:r w:rsidR="00B67D59">
        <w:t>14897</w:t>
      </w:r>
      <w:r>
        <w:t xml:space="preserve">, effective </w:t>
      </w:r>
      <w:r w:rsidR="00B67D59">
        <w:t>September 4, 2020</w:t>
      </w:r>
      <w:r>
        <w:t>)</w:t>
      </w:r>
    </w:p>
    <w:sectPr w:rsidR="004A218A" w:rsidRPr="00D55B37" w:rsidSect="00C65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21E"/>
    <w:rsid w:val="00131C0C"/>
    <w:rsid w:val="00171CD9"/>
    <w:rsid w:val="002B6ACB"/>
    <w:rsid w:val="00367AF5"/>
    <w:rsid w:val="004A218A"/>
    <w:rsid w:val="004A3C19"/>
    <w:rsid w:val="004F362D"/>
    <w:rsid w:val="00596774"/>
    <w:rsid w:val="005C3366"/>
    <w:rsid w:val="007C3110"/>
    <w:rsid w:val="009818AA"/>
    <w:rsid w:val="00A024FF"/>
    <w:rsid w:val="00B377F1"/>
    <w:rsid w:val="00B67D59"/>
    <w:rsid w:val="00C6521E"/>
    <w:rsid w:val="00D962FF"/>
    <w:rsid w:val="00E222F8"/>
    <w:rsid w:val="00E52C07"/>
    <w:rsid w:val="00F11439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AF4C4C-453E-486A-942C-ABA9CD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2020-09-15T18:35:00Z</dcterms:modified>
</cp:coreProperties>
</file>