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98" w:rsidRDefault="00187698" w:rsidP="00187698">
      <w:pPr>
        <w:widowControl w:val="0"/>
        <w:autoSpaceDE w:val="0"/>
        <w:autoSpaceDN w:val="0"/>
        <w:adjustRightInd w:val="0"/>
      </w:pPr>
    </w:p>
    <w:p w:rsidR="00187698" w:rsidRDefault="00187698" w:rsidP="00187698">
      <w:pPr>
        <w:widowControl w:val="0"/>
        <w:autoSpaceDE w:val="0"/>
        <w:autoSpaceDN w:val="0"/>
        <w:adjustRightInd w:val="0"/>
      </w:pPr>
      <w:r>
        <w:rPr>
          <w:b/>
          <w:bCs/>
        </w:rPr>
        <w:t>Section 106.608  Hearing</w:t>
      </w:r>
      <w:r>
        <w:t xml:space="preserve"> </w:t>
      </w:r>
    </w:p>
    <w:p w:rsidR="00187698" w:rsidRDefault="00187698" w:rsidP="00187698">
      <w:pPr>
        <w:widowControl w:val="0"/>
        <w:autoSpaceDE w:val="0"/>
        <w:autoSpaceDN w:val="0"/>
        <w:adjustRightInd w:val="0"/>
      </w:pPr>
    </w:p>
    <w:p w:rsidR="00187698" w:rsidRDefault="00187698" w:rsidP="00187698">
      <w:pPr>
        <w:widowControl w:val="0"/>
        <w:autoSpaceDE w:val="0"/>
        <w:autoSpaceDN w:val="0"/>
        <w:adjustRightInd w:val="0"/>
        <w:ind w:left="1440" w:hanging="720"/>
      </w:pPr>
      <w:r>
        <w:t>a)</w:t>
      </w:r>
      <w:r>
        <w:tab/>
        <w:t xml:space="preserve">Within 14 days after a petition is filed, the Agency must publish notice of the petition in a newspaper of general circulation in the county in which the source is located.  Within 30 days after the filing of the petition, any person may file with the Clerk a request for hearing on the petition. </w:t>
      </w:r>
    </w:p>
    <w:p w:rsidR="003F618A" w:rsidRDefault="003F618A" w:rsidP="00187698">
      <w:pPr>
        <w:widowControl w:val="0"/>
        <w:autoSpaceDE w:val="0"/>
        <w:autoSpaceDN w:val="0"/>
        <w:adjustRightInd w:val="0"/>
        <w:ind w:left="1440" w:hanging="720"/>
      </w:pPr>
    </w:p>
    <w:p w:rsidR="00187698" w:rsidRDefault="00187698" w:rsidP="00187698">
      <w:pPr>
        <w:widowControl w:val="0"/>
        <w:autoSpaceDE w:val="0"/>
        <w:autoSpaceDN w:val="0"/>
        <w:adjustRightInd w:val="0"/>
        <w:ind w:left="1440" w:hanging="720"/>
      </w:pPr>
      <w:r>
        <w:t>b)</w:t>
      </w:r>
      <w:r>
        <w:tab/>
        <w:t>The hearing officer will schedule any hearing.  The Clerk must give notice of the hearing in accordance with 35 Ill. Adm. Code 101.602. The proceeding will be conducted in accordance with 35 Ill. Adm. Code 101.Subpart F</w:t>
      </w:r>
      <w:r w:rsidR="004A3554">
        <w:t>,</w:t>
      </w:r>
      <w:r w:rsidR="001148BA">
        <w:t xml:space="preserve"> </w:t>
      </w:r>
      <w:r w:rsidR="001148BA">
        <w:rPr>
          <w:rFonts w:eastAsia="Calibri"/>
        </w:rPr>
        <w:t>including any hearing held by videoconference (see 35 Ill. Adm. Code 101.600(b))</w:t>
      </w:r>
      <w:r>
        <w:t xml:space="preserve">. </w:t>
      </w:r>
    </w:p>
    <w:p w:rsidR="001148BA" w:rsidRDefault="001148BA" w:rsidP="00187698">
      <w:pPr>
        <w:widowControl w:val="0"/>
        <w:autoSpaceDE w:val="0"/>
        <w:autoSpaceDN w:val="0"/>
        <w:adjustRightInd w:val="0"/>
        <w:ind w:left="1440" w:hanging="720"/>
      </w:pPr>
    </w:p>
    <w:p w:rsidR="001148BA" w:rsidRDefault="001148BA" w:rsidP="00187698">
      <w:pPr>
        <w:widowControl w:val="0"/>
        <w:autoSpaceDE w:val="0"/>
        <w:autoSpaceDN w:val="0"/>
        <w:adjustRightInd w:val="0"/>
        <w:ind w:left="1440" w:hanging="720"/>
      </w:pPr>
      <w:r>
        <w:t xml:space="preserve">(Source:  Amended at 41 Ill. Reg. </w:t>
      </w:r>
      <w:r w:rsidR="00EF5DCE">
        <w:t>10104</w:t>
      </w:r>
      <w:r>
        <w:t xml:space="preserve">, effective </w:t>
      </w:r>
      <w:bookmarkStart w:id="0" w:name="_GoBack"/>
      <w:r w:rsidR="00EF5DCE">
        <w:t>July 5, 2017</w:t>
      </w:r>
      <w:bookmarkEnd w:id="0"/>
      <w:r>
        <w:t>)</w:t>
      </w:r>
    </w:p>
    <w:sectPr w:rsidR="001148BA" w:rsidSect="001876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698"/>
    <w:rsid w:val="000728EA"/>
    <w:rsid w:val="001148BA"/>
    <w:rsid w:val="00153191"/>
    <w:rsid w:val="00187698"/>
    <w:rsid w:val="002B1CC5"/>
    <w:rsid w:val="003F618A"/>
    <w:rsid w:val="004A3554"/>
    <w:rsid w:val="005C3366"/>
    <w:rsid w:val="00A91545"/>
    <w:rsid w:val="00E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97AB73-BD72-43A3-A99F-C7440C6C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