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42" w:rsidRDefault="00F16E42" w:rsidP="00F16E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6E42" w:rsidRDefault="00F16E42" w:rsidP="00F16E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106.610  Burden of Proof</w:t>
      </w:r>
      <w:r>
        <w:t xml:space="preserve"> </w:t>
      </w:r>
    </w:p>
    <w:p w:rsidR="00F16E42" w:rsidRDefault="00F16E42" w:rsidP="00F16E42">
      <w:pPr>
        <w:widowControl w:val="0"/>
        <w:autoSpaceDE w:val="0"/>
        <w:autoSpaceDN w:val="0"/>
        <w:adjustRightInd w:val="0"/>
      </w:pPr>
    </w:p>
    <w:p w:rsidR="00F16E42" w:rsidRDefault="00F16E42" w:rsidP="00F16E42">
      <w:pPr>
        <w:widowControl w:val="0"/>
        <w:autoSpaceDE w:val="0"/>
        <w:autoSpaceDN w:val="0"/>
        <w:adjustRightInd w:val="0"/>
      </w:pPr>
      <w:r>
        <w:t xml:space="preserve">The burden of proof will be on the petitioner to demonstrate that the Agency's determination of culpability is incorrect. </w:t>
      </w:r>
    </w:p>
    <w:sectPr w:rsidR="00F16E42" w:rsidSect="00F16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E42"/>
    <w:rsid w:val="005C3366"/>
    <w:rsid w:val="0080602B"/>
    <w:rsid w:val="00936C97"/>
    <w:rsid w:val="00C7571D"/>
    <w:rsid w:val="00F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