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67" w:rsidRDefault="002E3C67" w:rsidP="002E3C67">
      <w:pPr>
        <w:widowControl w:val="0"/>
        <w:autoSpaceDE w:val="0"/>
        <w:autoSpaceDN w:val="0"/>
        <w:adjustRightInd w:val="0"/>
      </w:pPr>
      <w:bookmarkStart w:id="0" w:name="_GoBack"/>
      <w:bookmarkEnd w:id="0"/>
    </w:p>
    <w:p w:rsidR="002E3C67" w:rsidRDefault="002E3C67" w:rsidP="002E3C67">
      <w:pPr>
        <w:widowControl w:val="0"/>
        <w:autoSpaceDE w:val="0"/>
        <w:autoSpaceDN w:val="0"/>
        <w:adjustRightInd w:val="0"/>
      </w:pPr>
      <w:r>
        <w:rPr>
          <w:b/>
          <w:bCs/>
        </w:rPr>
        <w:t>Section 106.700  Purpose</w:t>
      </w:r>
      <w:r>
        <w:t xml:space="preserve"> </w:t>
      </w:r>
    </w:p>
    <w:p w:rsidR="002E3C67" w:rsidRDefault="002E3C67" w:rsidP="002E3C67">
      <w:pPr>
        <w:widowControl w:val="0"/>
        <w:autoSpaceDE w:val="0"/>
        <w:autoSpaceDN w:val="0"/>
        <w:adjustRightInd w:val="0"/>
      </w:pPr>
    </w:p>
    <w:p w:rsidR="002E3C67" w:rsidRDefault="002E3C67" w:rsidP="002E3C67">
      <w:pPr>
        <w:widowControl w:val="0"/>
        <w:autoSpaceDE w:val="0"/>
        <w:autoSpaceDN w:val="0"/>
        <w:adjustRightInd w:val="0"/>
      </w:pPr>
      <w:r>
        <w:t xml:space="preserve">The purpose of this Subpart is to set forth the criteria and procedures under which the Board or the Agency may terminate an EMSA, as defined in 35 Ill. Adm. Code 101.202. </w:t>
      </w:r>
    </w:p>
    <w:sectPr w:rsidR="002E3C67" w:rsidSect="002E3C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C67"/>
    <w:rsid w:val="002E3C67"/>
    <w:rsid w:val="00442843"/>
    <w:rsid w:val="00520F69"/>
    <w:rsid w:val="005C3366"/>
    <w:rsid w:val="00E0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