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EE" w:rsidRDefault="00504FEE" w:rsidP="00504FEE">
      <w:pPr>
        <w:widowControl w:val="0"/>
        <w:autoSpaceDE w:val="0"/>
        <w:autoSpaceDN w:val="0"/>
        <w:adjustRightInd w:val="0"/>
      </w:pPr>
    </w:p>
    <w:p w:rsidR="00504FEE" w:rsidRDefault="00504FEE" w:rsidP="00504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125.100  Applicability</w:t>
      </w:r>
      <w:r>
        <w:t xml:space="preserve"> </w:t>
      </w:r>
    </w:p>
    <w:p w:rsidR="00504FEE" w:rsidRDefault="00504FEE" w:rsidP="00504FEE">
      <w:pPr>
        <w:widowControl w:val="0"/>
        <w:autoSpaceDE w:val="0"/>
        <w:autoSpaceDN w:val="0"/>
        <w:adjustRightInd w:val="0"/>
      </w:pPr>
    </w:p>
    <w:p w:rsidR="00504FEE" w:rsidRDefault="00504FEE" w:rsidP="00504F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any person seeking, for property tax purposes, a Board certification that a facility or portion thereof is a pollution control facility, as defined in Section 125.200(a)(1), or that a device is a low sulfur dioxide emission coal fueled device, as defined in Section 125.200(b)(1). </w:t>
      </w:r>
    </w:p>
    <w:p w:rsidR="00B03F79" w:rsidRDefault="00B03F79" w:rsidP="00504FEE">
      <w:pPr>
        <w:widowControl w:val="0"/>
        <w:autoSpaceDE w:val="0"/>
        <w:autoSpaceDN w:val="0"/>
        <w:adjustRightInd w:val="0"/>
        <w:ind w:left="1440" w:hanging="720"/>
      </w:pPr>
    </w:p>
    <w:p w:rsidR="00504FEE" w:rsidRDefault="00504FEE" w:rsidP="00504F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must be read in conjunction with 35 Ill. Adm. Code 101, which contains procedures generally applicable to all adjudicatory proceedings before the Board.  In the event of a conflict between the requirements of 35 Ill. Adm. Code 101 and those of this Part, the provisions of this Part apply. </w:t>
      </w:r>
    </w:p>
    <w:p w:rsidR="007E36E8" w:rsidRDefault="007E36E8" w:rsidP="00504FEE">
      <w:pPr>
        <w:widowControl w:val="0"/>
        <w:autoSpaceDE w:val="0"/>
        <w:autoSpaceDN w:val="0"/>
        <w:adjustRightInd w:val="0"/>
        <w:ind w:left="1440" w:hanging="720"/>
      </w:pPr>
    </w:p>
    <w:p w:rsidR="007E36E8" w:rsidRDefault="007E36E8" w:rsidP="00504F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D01A3">
        <w:t>10182</w:t>
      </w:r>
      <w:r>
        <w:t xml:space="preserve">, effective </w:t>
      </w:r>
      <w:bookmarkStart w:id="0" w:name="_GoBack"/>
      <w:r w:rsidR="008D01A3">
        <w:t>July 5, 2017</w:t>
      </w:r>
      <w:bookmarkEnd w:id="0"/>
      <w:r>
        <w:t>)</w:t>
      </w:r>
    </w:p>
    <w:sectPr w:rsidR="007E36E8" w:rsidSect="00504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FEE"/>
    <w:rsid w:val="00237835"/>
    <w:rsid w:val="00447B21"/>
    <w:rsid w:val="00504FEE"/>
    <w:rsid w:val="00534467"/>
    <w:rsid w:val="005C3366"/>
    <w:rsid w:val="007E36E8"/>
    <w:rsid w:val="008D01A3"/>
    <w:rsid w:val="00B03F79"/>
    <w:rsid w:val="00C75AD7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2D0427-17E9-4206-9DF4-BF483C2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