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A7" w:rsidRDefault="00B94BA7" w:rsidP="00B94B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BA7" w:rsidRDefault="00B94BA7" w:rsidP="00B94BA7">
      <w:pPr>
        <w:widowControl w:val="0"/>
        <w:autoSpaceDE w:val="0"/>
        <w:autoSpaceDN w:val="0"/>
        <w:adjustRightInd w:val="0"/>
      </w:pPr>
      <w:r>
        <w:t>AUTHORITY:  Implementing and authorized by Sections 4, 22(b), 39(f), 39(</w:t>
      </w:r>
      <w:proofErr w:type="spellStart"/>
      <w:r>
        <w:t>i</w:t>
      </w:r>
      <w:proofErr w:type="spellEnd"/>
      <w:r>
        <w:t xml:space="preserve">) and 39.3(e) of the Environmental Protection Act (Ill. Rev. Stat. 1983, </w:t>
      </w:r>
      <w:proofErr w:type="spellStart"/>
      <w:r>
        <w:t>ch.</w:t>
      </w:r>
      <w:proofErr w:type="spellEnd"/>
      <w:r>
        <w:t xml:space="preserve"> 111</w:t>
      </w:r>
      <w:r w:rsidR="000A477C">
        <w:t>½</w:t>
      </w:r>
      <w:r>
        <w:t>, pars. 1004, 1022(b), 1039(f), 1</w:t>
      </w:r>
      <w:r w:rsidR="000A477C">
        <w:t>9</w:t>
      </w:r>
      <w:r>
        <w:t>39(</w:t>
      </w:r>
      <w:proofErr w:type="spellStart"/>
      <w:r>
        <w:t>i</w:t>
      </w:r>
      <w:proofErr w:type="spellEnd"/>
      <w:r>
        <w:t>), and 1039.3(e)) and Section 5-10(a)(</w:t>
      </w:r>
      <w:proofErr w:type="spellStart"/>
      <w:r w:rsidR="000A477C">
        <w:t>i</w:t>
      </w:r>
      <w:proofErr w:type="spellEnd"/>
      <w:r>
        <w:t xml:space="preserve">) of </w:t>
      </w:r>
      <w:r w:rsidR="000A477C">
        <w:t>t</w:t>
      </w:r>
      <w:r>
        <w:t xml:space="preserve">he Illinois Administrative Procedure Act (Ill. Rev. Stat. 1991, </w:t>
      </w:r>
      <w:proofErr w:type="spellStart"/>
      <w:r>
        <w:t>ch.</w:t>
      </w:r>
      <w:proofErr w:type="spellEnd"/>
      <w:r>
        <w:t xml:space="preserve"> 127, par. 100</w:t>
      </w:r>
      <w:r w:rsidR="000A477C">
        <w:t>4</w:t>
      </w:r>
      <w:r>
        <w:t>(a)(</w:t>
      </w:r>
      <w:proofErr w:type="spellStart"/>
      <w:r w:rsidR="000A477C">
        <w:t>i</w:t>
      </w:r>
      <w:proofErr w:type="spellEnd"/>
      <w:r>
        <w:t>)).</w:t>
      </w:r>
    </w:p>
    <w:sectPr w:rsidR="00B94BA7" w:rsidSect="00B94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BA7"/>
    <w:rsid w:val="000A477C"/>
    <w:rsid w:val="0026784B"/>
    <w:rsid w:val="005C3366"/>
    <w:rsid w:val="00A47931"/>
    <w:rsid w:val="00B94BA7"/>
    <w:rsid w:val="00D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A477C"/>
    <w:pPr>
      <w:ind w:left="720" w:hanging="360"/>
    </w:pPr>
  </w:style>
  <w:style w:type="paragraph" w:styleId="BodyText">
    <w:name w:val="Body Text"/>
    <w:basedOn w:val="Normal"/>
    <w:rsid w:val="000A477C"/>
    <w:pPr>
      <w:spacing w:after="120"/>
    </w:pPr>
  </w:style>
  <w:style w:type="paragraph" w:styleId="BodyTextIndent">
    <w:name w:val="Body Text Indent"/>
    <w:basedOn w:val="Normal"/>
    <w:rsid w:val="000A477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A477C"/>
    <w:pPr>
      <w:ind w:left="720" w:hanging="360"/>
    </w:pPr>
  </w:style>
  <w:style w:type="paragraph" w:styleId="BodyText">
    <w:name w:val="Body Text"/>
    <w:basedOn w:val="Normal"/>
    <w:rsid w:val="000A477C"/>
    <w:pPr>
      <w:spacing w:after="120"/>
    </w:pPr>
  </w:style>
  <w:style w:type="paragraph" w:styleId="BodyTextIndent">
    <w:name w:val="Body Text Indent"/>
    <w:basedOn w:val="Normal"/>
    <w:rsid w:val="000A477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4, 22(b), 39(f), 39(i) and 39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4, 22(b), 39(f), 39(i) and 39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