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45" w:rsidRDefault="00613B45" w:rsidP="00613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B45" w:rsidRDefault="00613B45" w:rsidP="00613B45">
      <w:pPr>
        <w:widowControl w:val="0"/>
        <w:autoSpaceDE w:val="0"/>
        <w:autoSpaceDN w:val="0"/>
        <w:adjustRightInd w:val="0"/>
        <w:jc w:val="center"/>
      </w:pPr>
      <w:r>
        <w:t>SUBPART B:  STANDARD CONDITIONS FOR SANITARY</w:t>
      </w:r>
    </w:p>
    <w:p w:rsidR="00613B45" w:rsidRDefault="00613B45" w:rsidP="00613B45">
      <w:pPr>
        <w:widowControl w:val="0"/>
        <w:autoSpaceDE w:val="0"/>
        <w:autoSpaceDN w:val="0"/>
        <w:adjustRightInd w:val="0"/>
        <w:jc w:val="center"/>
      </w:pPr>
      <w:r>
        <w:t>AND COMBINED SEWER PERMIT DELEGATION</w:t>
      </w:r>
    </w:p>
    <w:sectPr w:rsidR="00613B45" w:rsidSect="00613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B45"/>
    <w:rsid w:val="0018188B"/>
    <w:rsid w:val="00404F50"/>
    <w:rsid w:val="005C3366"/>
    <w:rsid w:val="00613B45"/>
    <w:rsid w:val="00E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 CONDITIONS FOR SANITARY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 CONDITIONS FOR SANITARY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