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29" w:rsidRDefault="000B3229" w:rsidP="000B32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3229" w:rsidRDefault="000B3229" w:rsidP="000B322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180.301  Criteria for Reviewing Applications</w:t>
      </w:r>
      <w:r>
        <w:t xml:space="preserve"> </w:t>
      </w:r>
    </w:p>
    <w:p w:rsidR="0042320C" w:rsidRDefault="0042320C" w:rsidP="00D94CE5">
      <w:pPr>
        <w:widowControl w:val="0"/>
        <w:autoSpaceDE w:val="0"/>
        <w:autoSpaceDN w:val="0"/>
        <w:adjustRightInd w:val="0"/>
        <w:ind w:left="2160" w:hanging="720"/>
      </w:pPr>
    </w:p>
    <w:p w:rsidR="000B3229" w:rsidRDefault="00D94CE5" w:rsidP="000B3229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0B3229">
        <w:t>)</w:t>
      </w:r>
      <w:r w:rsidR="000B3229">
        <w:tab/>
        <w:t xml:space="preserve">In determining whether to </w:t>
      </w:r>
      <w:r>
        <w:t>grant</w:t>
      </w:r>
      <w:r w:rsidR="000B3229">
        <w:t xml:space="preserve"> the </w:t>
      </w:r>
      <w:r w:rsidR="00DF0606">
        <w:t xml:space="preserve">provisional </w:t>
      </w:r>
      <w:r w:rsidR="000B3229">
        <w:t xml:space="preserve">variance, the Agency will evaluate the information provided in the application to meet the requirements of Section 180.202(b) </w:t>
      </w:r>
      <w:r>
        <w:t>of this Part</w:t>
      </w:r>
      <w:r w:rsidR="000B3229">
        <w:t xml:space="preserve">.  Particular consideration will be given to the following information: </w:t>
      </w:r>
    </w:p>
    <w:p w:rsidR="0042320C" w:rsidRDefault="0042320C" w:rsidP="000B3229">
      <w:pPr>
        <w:widowControl w:val="0"/>
        <w:autoSpaceDE w:val="0"/>
        <w:autoSpaceDN w:val="0"/>
        <w:adjustRightInd w:val="0"/>
        <w:ind w:left="2160" w:hanging="720"/>
      </w:pPr>
    </w:p>
    <w:p w:rsidR="000B3229" w:rsidRDefault="000B3229" w:rsidP="000B322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Inclusion of a definite compliance program; </w:t>
      </w:r>
    </w:p>
    <w:p w:rsidR="0042320C" w:rsidRDefault="0042320C" w:rsidP="000B3229">
      <w:pPr>
        <w:widowControl w:val="0"/>
        <w:autoSpaceDE w:val="0"/>
        <w:autoSpaceDN w:val="0"/>
        <w:adjustRightInd w:val="0"/>
        <w:ind w:left="2160" w:hanging="720"/>
      </w:pPr>
    </w:p>
    <w:p w:rsidR="000B3229" w:rsidRDefault="000B3229" w:rsidP="000B322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Evaluation of all reasonable alternatives for compliance; and </w:t>
      </w:r>
    </w:p>
    <w:p w:rsidR="0042320C" w:rsidRDefault="0042320C" w:rsidP="000B3229">
      <w:pPr>
        <w:widowControl w:val="0"/>
        <w:autoSpaceDE w:val="0"/>
        <w:autoSpaceDN w:val="0"/>
        <w:adjustRightInd w:val="0"/>
        <w:ind w:left="2160" w:hanging="720"/>
      </w:pPr>
    </w:p>
    <w:p w:rsidR="000B3229" w:rsidRDefault="000B3229" w:rsidP="000B322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Demonstration that any adverse impacts will be minimal. </w:t>
      </w:r>
    </w:p>
    <w:p w:rsidR="00D94CE5" w:rsidRDefault="00D94CE5" w:rsidP="000B3229">
      <w:pPr>
        <w:widowControl w:val="0"/>
        <w:autoSpaceDE w:val="0"/>
        <w:autoSpaceDN w:val="0"/>
        <w:adjustRightInd w:val="0"/>
        <w:ind w:left="2160" w:hanging="720"/>
      </w:pPr>
    </w:p>
    <w:p w:rsidR="00D94CE5" w:rsidRDefault="00D94CE5" w:rsidP="00D94CE5">
      <w:pPr>
        <w:widowControl w:val="0"/>
        <w:autoSpaceDE w:val="0"/>
        <w:autoSpaceDN w:val="0"/>
        <w:adjustRightInd w:val="0"/>
        <w:ind w:left="1425" w:hanging="684"/>
      </w:pPr>
      <w:r>
        <w:t>b)</w:t>
      </w:r>
      <w:r>
        <w:tab/>
        <w:t>The Agency may deny the provisional variance if the application for the variance is incomplete or if the application is outside the scope of relief provided by provisional variances.</w:t>
      </w:r>
    </w:p>
    <w:p w:rsidR="00D94CE5" w:rsidRDefault="00D94CE5" w:rsidP="00D94CE5">
      <w:pPr>
        <w:widowControl w:val="0"/>
        <w:autoSpaceDE w:val="0"/>
        <w:autoSpaceDN w:val="0"/>
        <w:adjustRightInd w:val="0"/>
        <w:ind w:left="1425" w:hanging="684"/>
      </w:pPr>
    </w:p>
    <w:p w:rsidR="00D94CE5" w:rsidRPr="00D55B37" w:rsidRDefault="00D94CE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2D04B6">
        <w:t>5</w:t>
      </w:r>
      <w:r>
        <w:t xml:space="preserve"> I</w:t>
      </w:r>
      <w:r w:rsidRPr="00D55B37">
        <w:t xml:space="preserve">ll. Reg. </w:t>
      </w:r>
      <w:r w:rsidR="00733D3F">
        <w:t>6161</w:t>
      </w:r>
      <w:r w:rsidRPr="00D55B37">
        <w:t xml:space="preserve">, effective </w:t>
      </w:r>
      <w:r w:rsidR="00804C36">
        <w:t>March 2</w:t>
      </w:r>
      <w:r w:rsidR="000F206E">
        <w:t>2</w:t>
      </w:r>
      <w:r w:rsidR="00804C36">
        <w:t>, 2011</w:t>
      </w:r>
      <w:r w:rsidRPr="00D55B37">
        <w:t>)</w:t>
      </w:r>
    </w:p>
    <w:sectPr w:rsidR="00D94CE5" w:rsidRPr="00D55B37" w:rsidSect="000B32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3229"/>
    <w:rsid w:val="000B3229"/>
    <w:rsid w:val="000C413F"/>
    <w:rsid w:val="000F206E"/>
    <w:rsid w:val="000F2DCB"/>
    <w:rsid w:val="002D04B6"/>
    <w:rsid w:val="0042320C"/>
    <w:rsid w:val="005C3366"/>
    <w:rsid w:val="00733D3F"/>
    <w:rsid w:val="00804C36"/>
    <w:rsid w:val="00A70291"/>
    <w:rsid w:val="00C30180"/>
    <w:rsid w:val="00CA79A9"/>
    <w:rsid w:val="00D94CE5"/>
    <w:rsid w:val="00DF0606"/>
    <w:rsid w:val="00FE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94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94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180</vt:lpstr>
    </vt:vector>
  </TitlesOfParts>
  <Company>State of Illinois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180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