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E5" w:rsidRDefault="00FA67E5" w:rsidP="00FA67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7E5" w:rsidRDefault="00FA67E5" w:rsidP="00FA67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185.301  Applications Containing the Entire Assessment</w:t>
      </w:r>
      <w:r>
        <w:t xml:space="preserve"> </w:t>
      </w:r>
    </w:p>
    <w:p w:rsidR="00FA67E5" w:rsidRDefault="00FA67E5" w:rsidP="00FA67E5">
      <w:pPr>
        <w:widowControl w:val="0"/>
        <w:autoSpaceDE w:val="0"/>
        <w:autoSpaceDN w:val="0"/>
        <w:adjustRightInd w:val="0"/>
      </w:pPr>
    </w:p>
    <w:p w:rsidR="00FA67E5" w:rsidRDefault="00FA67E5" w:rsidP="00FA67E5">
      <w:pPr>
        <w:widowControl w:val="0"/>
        <w:autoSpaceDE w:val="0"/>
        <w:autoSpaceDN w:val="0"/>
        <w:adjustRightInd w:val="0"/>
      </w:pPr>
      <w:r>
        <w:t xml:space="preserve">Applications received by the Agency will be logged in and assigned a receipt date and number if the following conditions are met: </w:t>
      </w:r>
    </w:p>
    <w:p w:rsidR="00F22779" w:rsidRDefault="00F22779" w:rsidP="00FA67E5">
      <w:pPr>
        <w:widowControl w:val="0"/>
        <w:autoSpaceDE w:val="0"/>
        <w:autoSpaceDN w:val="0"/>
        <w:adjustRightInd w:val="0"/>
      </w:pPr>
    </w:p>
    <w:p w:rsidR="00FA67E5" w:rsidRDefault="00FA67E5" w:rsidP="00FA67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application is complete in accordance with Section 17.8 of the Act and this Part; and </w:t>
      </w:r>
    </w:p>
    <w:p w:rsidR="00F22779" w:rsidRDefault="00F22779" w:rsidP="00FA67E5">
      <w:pPr>
        <w:widowControl w:val="0"/>
        <w:autoSpaceDE w:val="0"/>
        <w:autoSpaceDN w:val="0"/>
        <w:adjustRightInd w:val="0"/>
        <w:ind w:left="1440" w:hanging="720"/>
      </w:pPr>
    </w:p>
    <w:p w:rsidR="00FA67E5" w:rsidRDefault="00FA67E5" w:rsidP="00FA67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entire assessment due under Section 185.201 of this Part is included with the application. </w:t>
      </w:r>
    </w:p>
    <w:sectPr w:rsidR="00FA67E5" w:rsidSect="00FA6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7E5"/>
    <w:rsid w:val="005C3366"/>
    <w:rsid w:val="008D17DB"/>
    <w:rsid w:val="00BF2441"/>
    <w:rsid w:val="00F22779"/>
    <w:rsid w:val="00F373FE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185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185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