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4E" w:rsidRDefault="00AE3B4E" w:rsidP="00AE3B4E">
      <w:pPr>
        <w:widowControl w:val="0"/>
        <w:autoSpaceDE w:val="0"/>
        <w:autoSpaceDN w:val="0"/>
        <w:adjustRightInd w:val="0"/>
      </w:pPr>
      <w:bookmarkStart w:id="0" w:name="_GoBack"/>
      <w:bookmarkEnd w:id="0"/>
    </w:p>
    <w:p w:rsidR="00AE3B4E" w:rsidRDefault="00AE3B4E" w:rsidP="00AE3B4E">
      <w:pPr>
        <w:widowControl w:val="0"/>
        <w:autoSpaceDE w:val="0"/>
        <w:autoSpaceDN w:val="0"/>
        <w:adjustRightInd w:val="0"/>
      </w:pPr>
      <w:r>
        <w:rPr>
          <w:b/>
          <w:bCs/>
        </w:rPr>
        <w:t>Section 201.141  Prohibition of Air Pollution</w:t>
      </w:r>
      <w:r>
        <w:t xml:space="preserve"> </w:t>
      </w:r>
    </w:p>
    <w:p w:rsidR="00AE3B4E" w:rsidRDefault="00AE3B4E" w:rsidP="00AE3B4E">
      <w:pPr>
        <w:widowControl w:val="0"/>
        <w:autoSpaceDE w:val="0"/>
        <w:autoSpaceDN w:val="0"/>
        <w:adjustRightInd w:val="0"/>
      </w:pPr>
    </w:p>
    <w:p w:rsidR="00AE3B4E" w:rsidRDefault="00AE3B4E" w:rsidP="00AE3B4E">
      <w:pPr>
        <w:widowControl w:val="0"/>
        <w:autoSpaceDE w:val="0"/>
        <w:autoSpaceDN w:val="0"/>
        <w:adjustRightInd w:val="0"/>
      </w:pPr>
      <w:r>
        <w:t xml:space="preserve">No person shall cause or threaten or allow the discharge or emission of any contaminant into the environment in any State so as, either alone or in combination with contaminants from other sources, to cause or tend to cause air pollution in Illinois, or so as to violate the provisions of this Chapter, or so as to prevent the attainment or maintenance of any applicable ambient air quality standard. </w:t>
      </w:r>
    </w:p>
    <w:sectPr w:rsidR="00AE3B4E" w:rsidSect="00AE3B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3B4E"/>
    <w:rsid w:val="000368F3"/>
    <w:rsid w:val="000651D2"/>
    <w:rsid w:val="00485796"/>
    <w:rsid w:val="005C3366"/>
    <w:rsid w:val="00AE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