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B9" w:rsidRDefault="002D45B9" w:rsidP="00583C20">
      <w:pPr>
        <w:rPr>
          <w:rFonts w:ascii="Times New Roman" w:hAnsi="Times New Roman"/>
          <w:b/>
          <w:szCs w:val="24"/>
        </w:rPr>
      </w:pPr>
    </w:p>
    <w:p w:rsidR="00583C20" w:rsidRPr="00D82C97" w:rsidRDefault="00583C20" w:rsidP="00583C20">
      <w:pPr>
        <w:rPr>
          <w:rFonts w:ascii="Times New Roman" w:hAnsi="Times New Roman"/>
          <w:b/>
          <w:szCs w:val="24"/>
        </w:rPr>
      </w:pPr>
      <w:r w:rsidRPr="00D82C97">
        <w:rPr>
          <w:rFonts w:ascii="Times New Roman" w:hAnsi="Times New Roman"/>
          <w:b/>
          <w:szCs w:val="24"/>
        </w:rPr>
        <w:t>Section 201.535  Authority to Operate</w:t>
      </w:r>
    </w:p>
    <w:p w:rsidR="002D45B9" w:rsidRDefault="002D45B9" w:rsidP="00093935">
      <w:pPr>
        <w:rPr>
          <w:rFonts w:ascii="Times New Roman" w:hAnsi="Times New Roman"/>
          <w:szCs w:val="24"/>
        </w:rPr>
      </w:pPr>
    </w:p>
    <w:p w:rsidR="00583C20" w:rsidRDefault="00583C20" w:rsidP="00093935">
      <w:pPr>
        <w:rPr>
          <w:rFonts w:ascii="Times New Roman" w:hAnsi="Times New Roman"/>
          <w:szCs w:val="24"/>
        </w:rPr>
      </w:pPr>
      <w:r w:rsidRPr="00D82C97">
        <w:rPr>
          <w:rFonts w:ascii="Times New Roman" w:hAnsi="Times New Roman"/>
          <w:szCs w:val="24"/>
        </w:rPr>
        <w:t>For eligible emission units under Section 201.505, the owner or operator of a proposed emission unit must submit a complete application to the Agency for a minor modification to the CAAPP permit for the source to address the emission unit, pursuant to Section 39.5(14) of the Act, before the emission unit begins operation.  The application for minor permit modification must address all applicable requirements contained in this Subpart</w:t>
      </w:r>
      <w:r w:rsidR="006E56B8">
        <w:rPr>
          <w:rFonts w:ascii="Times New Roman" w:hAnsi="Times New Roman"/>
          <w:szCs w:val="24"/>
        </w:rPr>
        <w:t xml:space="preserve"> M</w:t>
      </w:r>
      <w:r w:rsidRPr="00D82C97">
        <w:rPr>
          <w:rFonts w:ascii="Times New Roman" w:hAnsi="Times New Roman"/>
          <w:szCs w:val="24"/>
        </w:rPr>
        <w:t xml:space="preserve">, the applicable PBR Subpart, and Section 39.5(14) of the Act.  Pursuant to Section 39.5(14)(a)(vi) of the Act, the owner or operator may begin operating the emission unit immediately after it files </w:t>
      </w:r>
      <w:r w:rsidR="006E56B8">
        <w:rPr>
          <w:rFonts w:ascii="Times New Roman" w:hAnsi="Times New Roman"/>
          <w:szCs w:val="24"/>
        </w:rPr>
        <w:t>the</w:t>
      </w:r>
      <w:r w:rsidRPr="00D82C97">
        <w:rPr>
          <w:rFonts w:ascii="Times New Roman" w:hAnsi="Times New Roman"/>
          <w:szCs w:val="24"/>
        </w:rPr>
        <w:t xml:space="preserve"> application.  Until the Agency takes any of the actions specified in Section 39.5(14)(a)(v)(A) through (C) of the Act, the owner or operator must comply with both the applicable requirements governing the emission unit and the proposed terms and conditions of the suggested draft of the modified CAAPP permit in the application, pursuant to Section 39.5(14)(a)(iii)(B) of the Act.</w:t>
      </w:r>
    </w:p>
    <w:p w:rsidR="00583C20" w:rsidRDefault="00583C20" w:rsidP="00093935">
      <w:pPr>
        <w:rPr>
          <w:rFonts w:ascii="Times New Roman" w:hAnsi="Times New Roman"/>
          <w:szCs w:val="24"/>
        </w:rPr>
      </w:pPr>
    </w:p>
    <w:p w:rsidR="00583C20" w:rsidRPr="00093935" w:rsidRDefault="000B1C40" w:rsidP="001724B8">
      <w:pPr>
        <w:ind w:firstLine="720"/>
      </w:pPr>
      <w:r>
        <w:rPr>
          <w:rFonts w:ascii="Times New Roman" w:hAnsi="Times New Roman"/>
          <w:szCs w:val="24"/>
        </w:rPr>
        <w:t>(Source:  Added at 41</w:t>
      </w:r>
      <w:r w:rsidR="00583C20" w:rsidRPr="00583C20">
        <w:rPr>
          <w:rFonts w:ascii="Times New Roman" w:hAnsi="Times New Roman"/>
          <w:szCs w:val="24"/>
        </w:rPr>
        <w:t xml:space="preserve"> Ill. Reg. </w:t>
      </w:r>
      <w:r w:rsidR="001473F2">
        <w:rPr>
          <w:rFonts w:ascii="Times New Roman" w:hAnsi="Times New Roman"/>
          <w:szCs w:val="24"/>
        </w:rPr>
        <w:t>4140</w:t>
      </w:r>
      <w:r w:rsidR="00583C20" w:rsidRPr="00583C20">
        <w:rPr>
          <w:rFonts w:ascii="Times New Roman" w:hAnsi="Times New Roman"/>
          <w:szCs w:val="24"/>
        </w:rPr>
        <w:t xml:space="preserve">, effective </w:t>
      </w:r>
      <w:bookmarkStart w:id="0" w:name="_GoBack"/>
      <w:r w:rsidR="001473F2">
        <w:rPr>
          <w:rFonts w:ascii="Times New Roman" w:hAnsi="Times New Roman"/>
          <w:szCs w:val="24"/>
        </w:rPr>
        <w:t>March 24, 2017</w:t>
      </w:r>
      <w:bookmarkEnd w:id="0"/>
      <w:r w:rsidR="00583C20" w:rsidRPr="00583C20">
        <w:rPr>
          <w:rFonts w:ascii="Times New Roman" w:hAnsi="Times New Roman"/>
          <w:szCs w:val="24"/>
        </w:rPr>
        <w:t>)</w:t>
      </w:r>
    </w:p>
    <w:sectPr w:rsidR="00583C2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355" w:rsidRDefault="00535355">
      <w:r>
        <w:separator/>
      </w:r>
    </w:p>
  </w:endnote>
  <w:endnote w:type="continuationSeparator" w:id="0">
    <w:p w:rsidR="00535355" w:rsidRDefault="0053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355" w:rsidRDefault="00535355">
      <w:r>
        <w:separator/>
      </w:r>
    </w:p>
  </w:footnote>
  <w:footnote w:type="continuationSeparator" w:id="0">
    <w:p w:rsidR="00535355" w:rsidRDefault="0053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5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C40"/>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3F2"/>
    <w:rsid w:val="0015097E"/>
    <w:rsid w:val="0015246A"/>
    <w:rsid w:val="00153DEA"/>
    <w:rsid w:val="00154F65"/>
    <w:rsid w:val="00155217"/>
    <w:rsid w:val="00155905"/>
    <w:rsid w:val="00163EEE"/>
    <w:rsid w:val="00164756"/>
    <w:rsid w:val="00165CF9"/>
    <w:rsid w:val="001724B8"/>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5B0"/>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5B9"/>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355"/>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C20"/>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56B8"/>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4179C-D9F8-4CAE-86CF-FD57520B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C20"/>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2017-02-15T16:06:00Z</dcterms:created>
  <dcterms:modified xsi:type="dcterms:W3CDTF">2017-04-05T15:20:00Z</dcterms:modified>
</cp:coreProperties>
</file>